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tabs>
          <w:tab w:val="left" w:pos="8509"/>
        </w:tabs>
        <w:spacing w:line="360" w:lineRule="auto"/>
        <w:ind w:left="0" w:leftChars="0" w:firstLine="0" w:firstLineChars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ab/>
      </w:r>
    </w:p>
    <w:p>
      <w:pPr>
        <w:pStyle w:val="4"/>
        <w:keepNext w:val="0"/>
        <w:keepLines w:val="0"/>
        <w:pageBreakBefore w:val="0"/>
        <w:widowControl w:val="0"/>
        <w:tabs>
          <w:tab w:val="left" w:pos="8509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beforeLines="50" w:line="360" w:lineRule="auto"/>
        <w:ind w:left="0" w:leftChars="0" w:firstLine="0" w:firstLineChars="0"/>
        <w:jc w:val="center"/>
        <w:textAlignment w:val="auto"/>
        <w:rPr>
          <w:rFonts w:hint="eastAsia" w:ascii="宋体" w:hAnsi="宋体" w:eastAsia="宋体" w:cs="宋体"/>
          <w:b/>
          <w:bCs w:val="0"/>
          <w:sz w:val="30"/>
          <w:szCs w:val="30"/>
          <w:lang w:val="en-US" w:eastAsia="zh-CN" w:bidi="zh-CN"/>
        </w:rPr>
      </w:pPr>
      <w:r>
        <w:rPr>
          <w:rFonts w:hint="eastAsia" w:ascii="宋体" w:hAnsi="宋体" w:eastAsia="宋体" w:cs="宋体"/>
          <w:b/>
          <w:bCs w:val="0"/>
          <w:sz w:val="30"/>
          <w:szCs w:val="30"/>
          <w:lang w:val="en-US" w:eastAsia="zh-CN" w:bidi="zh-CN"/>
        </w:rPr>
        <w:t>消防设施维修保养检测交易标书</w:t>
      </w:r>
    </w:p>
    <w:p>
      <w:pPr>
        <w:numPr>
          <w:ilvl w:val="0"/>
          <w:numId w:val="1"/>
        </w:numPr>
        <w:bidi w:val="0"/>
        <w:spacing w:line="360" w:lineRule="auto"/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交易标题</w:t>
      </w:r>
    </w:p>
    <w:p>
      <w:pPr>
        <w:pStyle w:val="7"/>
        <w:keepNext w:val="0"/>
        <w:keepLines w:val="0"/>
        <w:widowControl/>
        <w:suppressLineNumbers w:val="0"/>
        <w:spacing w:before="75" w:beforeAutospacing="0" w:after="75" w:afterAutospacing="0" w:line="240" w:lineRule="auto"/>
        <w:ind w:right="0"/>
        <w:jc w:val="both"/>
        <w:rPr>
          <w:rFonts w:hint="default"/>
          <w:b w:val="0"/>
          <w:bCs w:val="0"/>
          <w:sz w:val="22"/>
          <w:szCs w:val="21"/>
          <w:lang w:val="en-US"/>
        </w:rPr>
      </w:pPr>
      <w:r>
        <w:rPr>
          <w:rFonts w:ascii="宋体" w:hAnsi="宋体" w:eastAsia="宋体" w:cs="宋体"/>
          <w:b w:val="0"/>
          <w:bCs w:val="0"/>
          <w:kern w:val="0"/>
          <w:sz w:val="22"/>
          <w:szCs w:val="22"/>
          <w:lang w:val="en-US" w:eastAsia="zh-CN" w:bidi="ar"/>
        </w:rPr>
        <w:t>【</w:t>
      </w:r>
      <w:r>
        <w:rPr>
          <w:rFonts w:hint="eastAsia" w:cs="宋体"/>
          <w:b w:val="0"/>
          <w:bCs w:val="0"/>
          <w:kern w:val="0"/>
          <w:sz w:val="22"/>
          <w:szCs w:val="22"/>
          <w:lang w:val="en-US" w:eastAsia="zh-CN" w:bidi="ar"/>
        </w:rPr>
        <w:t>安全生产</w:t>
      </w:r>
      <w:r>
        <w:rPr>
          <w:rFonts w:ascii="宋体" w:hAnsi="宋体" w:eastAsia="宋体" w:cs="宋体"/>
          <w:b w:val="0"/>
          <w:bCs w:val="0"/>
          <w:kern w:val="0"/>
          <w:sz w:val="22"/>
          <w:szCs w:val="22"/>
          <w:lang w:val="en-US" w:eastAsia="zh-CN" w:bidi="ar"/>
        </w:rPr>
        <w:t>】</w:t>
      </w:r>
      <w:r>
        <w:rPr>
          <w:rFonts w:hint="eastAsia" w:cs="宋体"/>
          <w:b w:val="0"/>
          <w:bCs w:val="0"/>
          <w:kern w:val="0"/>
          <w:sz w:val="22"/>
          <w:szCs w:val="22"/>
          <w:lang w:val="en-US" w:eastAsia="zh-CN" w:bidi="ar"/>
        </w:rPr>
        <w:t>03.22</w:t>
      </w:r>
      <w:r>
        <w:rPr>
          <w:rFonts w:ascii="宋体" w:hAnsi="宋体" w:eastAsia="宋体" w:cs="宋体"/>
          <w:b w:val="0"/>
          <w:bCs w:val="0"/>
          <w:kern w:val="0"/>
          <w:sz w:val="22"/>
          <w:szCs w:val="22"/>
          <w:lang w:val="en-US" w:eastAsia="zh-CN" w:bidi="ar"/>
        </w:rPr>
        <w:t>期</w:t>
      </w:r>
      <w:r>
        <w:rPr>
          <w:rFonts w:hint="eastAsia" w:cs="宋体"/>
          <w:b w:val="0"/>
          <w:bCs w:val="0"/>
          <w:kern w:val="0"/>
          <w:sz w:val="22"/>
          <w:szCs w:val="22"/>
          <w:lang w:val="en-US" w:eastAsia="zh-CN" w:bidi="ar"/>
        </w:rPr>
        <w:t>-消防检测</w:t>
      </w:r>
      <w:r>
        <w:rPr>
          <w:rFonts w:ascii="宋体" w:hAnsi="宋体" w:eastAsia="宋体" w:cs="宋体"/>
          <w:b w:val="0"/>
          <w:bCs w:val="0"/>
          <w:kern w:val="0"/>
          <w:sz w:val="22"/>
          <w:szCs w:val="22"/>
          <w:lang w:val="en-US" w:eastAsia="zh-CN" w:bidi="ar"/>
        </w:rPr>
        <w:t>-</w:t>
      </w:r>
      <w:r>
        <w:rPr>
          <w:rFonts w:hint="eastAsia" w:cs="宋体"/>
          <w:b w:val="0"/>
          <w:bCs w:val="0"/>
          <w:kern w:val="0"/>
          <w:sz w:val="22"/>
          <w:szCs w:val="22"/>
          <w:lang w:val="en-US" w:eastAsia="zh-CN" w:bidi="ar"/>
        </w:rPr>
        <w:t>青浦·taste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beforeLines="50"/>
        <w:jc w:val="both"/>
        <w:textAlignment w:val="auto"/>
        <w:rPr>
          <w:rFonts w:hint="eastAsia" w:cs="宋体"/>
          <w:b/>
          <w:bCs/>
          <w:sz w:val="20"/>
          <w:szCs w:val="20"/>
          <w:lang w:val="en-US" w:eastAsia="zh-CN"/>
        </w:rPr>
      </w:pPr>
    </w:p>
    <w:p>
      <w:pPr>
        <w:numPr>
          <w:ilvl w:val="0"/>
          <w:numId w:val="1"/>
        </w:numPr>
        <w:bidi w:val="0"/>
        <w:spacing w:line="360" w:lineRule="auto"/>
        <w:rPr>
          <w:rFonts w:hint="default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项目委托基本信息</w:t>
      </w:r>
    </w:p>
    <w:tbl>
      <w:tblPr>
        <w:tblStyle w:val="9"/>
        <w:tblW w:w="9757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23"/>
        <w:gridCol w:w="3258"/>
        <w:gridCol w:w="1531"/>
        <w:gridCol w:w="33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37" w:hRule="atLeast"/>
        </w:trPr>
        <w:tc>
          <w:tcPr>
            <w:tcW w:w="162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企业编号</w:t>
            </w:r>
          </w:p>
        </w:tc>
        <w:tc>
          <w:tcPr>
            <w:tcW w:w="325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left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青浦·taste</w:t>
            </w:r>
          </w:p>
        </w:tc>
        <w:tc>
          <w:tcPr>
            <w:tcW w:w="153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center"/>
              <w:rPr>
                <w:rFonts w:hint="default" w:cs="宋体"/>
                <w:b/>
                <w:bCs/>
                <w:color w:val="auto"/>
                <w:sz w:val="20"/>
                <w:szCs w:val="20"/>
                <w:lang w:val="en-US" w:eastAsia="zh-CN" w:bidi="zh-CN"/>
              </w:rPr>
            </w:pPr>
            <w:r>
              <w:rPr>
                <w:rFonts w:hint="eastAsia" w:cs="宋体"/>
                <w:b/>
                <w:bCs/>
                <w:color w:val="auto"/>
                <w:sz w:val="20"/>
                <w:szCs w:val="20"/>
                <w:lang w:val="en-US" w:eastAsia="zh-CN" w:bidi="zh-CN"/>
              </w:rPr>
              <w:t>企业类型</w:t>
            </w:r>
          </w:p>
        </w:tc>
        <w:tc>
          <w:tcPr>
            <w:tcW w:w="334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center"/>
              <w:rPr>
                <w:rFonts w:hint="default" w:cs="宋体"/>
                <w:b w:val="0"/>
                <w:bCs w:val="0"/>
                <w:i w:val="0"/>
                <w:iCs w:val="0"/>
                <w:color w:val="auto"/>
                <w:sz w:val="20"/>
                <w:szCs w:val="20"/>
                <w:lang w:val="en-US" w:eastAsia="zh-CN" w:bidi="zh-CN"/>
              </w:rPr>
            </w:pPr>
            <w:r>
              <w:rPr>
                <w:rFonts w:hint="eastAsia" w:cs="宋体"/>
                <w:b w:val="0"/>
                <w:bCs w:val="0"/>
                <w:i w:val="0"/>
                <w:iCs w:val="0"/>
                <w:color w:val="auto"/>
                <w:sz w:val="20"/>
                <w:szCs w:val="20"/>
                <w:lang w:val="en-US" w:eastAsia="zh-CN" w:bidi="zh-CN"/>
              </w:rPr>
              <w:t>港澳台合资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</w:trPr>
        <w:tc>
          <w:tcPr>
            <w:tcW w:w="162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default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建设时间</w:t>
            </w:r>
          </w:p>
        </w:tc>
        <w:tc>
          <w:tcPr>
            <w:tcW w:w="325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single"/>
                <w:lang w:val="en-US" w:eastAsia="zh-CN" w:bidi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  <w:lang w:val="en-US" w:eastAsia="zh-CN" w:bidi="zh-CN"/>
              </w:rPr>
              <w:t>2011-1-14</w:t>
            </w:r>
          </w:p>
        </w:tc>
        <w:tc>
          <w:tcPr>
            <w:tcW w:w="153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建筑面积</w:t>
            </w:r>
          </w:p>
        </w:tc>
        <w:tc>
          <w:tcPr>
            <w:tcW w:w="334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single"/>
                <w:lang w:val="en-US" w:eastAsia="zh-CN" w:bidi="zh-CN"/>
              </w:rPr>
            </w:pPr>
            <w:r>
              <w:rPr>
                <w:rFonts w:hint="eastAsia" w:cs="宋体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  <w:lang w:val="en-US" w:eastAsia="zh-CN" w:bidi="zh-CN"/>
              </w:rPr>
              <w:t>总建筑面积11886.7m</w:t>
            </w:r>
            <w:r>
              <w:rPr>
                <w:rFonts w:hint="eastAsia" w:cs="宋体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  <w:vertAlign w:val="superscript"/>
                <w:lang w:val="en-US" w:eastAsia="zh-CN" w:bidi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</w:trPr>
        <w:tc>
          <w:tcPr>
            <w:tcW w:w="162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历史检测</w:t>
            </w:r>
          </w:p>
        </w:tc>
        <w:tc>
          <w:tcPr>
            <w:tcW w:w="325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single"/>
                <w:lang w:val="en-US" w:eastAsia="zh-CN" w:bidi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☑ 有</w:t>
            </w:r>
            <w:r>
              <w:rPr>
                <w:rFonts w:hint="eastAsia" w:cs="宋体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single"/>
                <w:lang w:val="en-US" w:eastAsia="zh-CN" w:bidi="zh-CN"/>
              </w:rPr>
              <w:t xml:space="preserve"> </w:t>
            </w: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single"/>
                <w:lang w:val="en-US" w:eastAsia="zh-CN" w:bidi="zh-CN"/>
              </w:rPr>
              <w:t>202</w:t>
            </w:r>
            <w:r>
              <w:rPr>
                <w:rFonts w:hint="eastAsia" w:cs="宋体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single"/>
                <w:lang w:val="en-US" w:eastAsia="zh-CN" w:bidi="zh-CN"/>
              </w:rPr>
              <w:t>1</w:t>
            </w: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single"/>
                <w:lang w:val="en-US" w:eastAsia="zh-CN" w:bidi="zh-CN"/>
              </w:rPr>
              <w:t>年</w:t>
            </w:r>
            <w:r>
              <w:rPr>
                <w:rFonts w:hint="eastAsia" w:cs="宋体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single"/>
                <w:lang w:val="en-US" w:eastAsia="zh-CN" w:bidi="zh-CN"/>
              </w:rPr>
              <w:t xml:space="preserve"> 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    </w:t>
            </w:r>
            <w:r>
              <w:rPr>
                <w:rFonts w:hint="eastAsia" w:cs="宋体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  <w:lang w:val="en-US" w:eastAsia="zh-CN" w:bidi="zh-CN"/>
              </w:rPr>
              <w:t xml:space="preserve"> </w:t>
            </w: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>□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cs="宋体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  <w:lang w:val="en-US" w:eastAsia="zh-CN" w:bidi="zh-CN"/>
              </w:rPr>
              <w:t>无</w:t>
            </w:r>
          </w:p>
        </w:tc>
        <w:tc>
          <w:tcPr>
            <w:tcW w:w="153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color w:val="auto"/>
                <w:sz w:val="20"/>
                <w:szCs w:val="20"/>
                <w:lang w:val="en-US" w:eastAsia="zh-CN" w:bidi="zh-CN"/>
              </w:rPr>
            </w:pPr>
            <w:r>
              <w:rPr>
                <w:rFonts w:hint="eastAsia" w:cs="宋体"/>
                <w:b/>
                <w:bCs/>
                <w:color w:val="auto"/>
                <w:sz w:val="20"/>
                <w:szCs w:val="20"/>
                <w:lang w:val="en-US" w:eastAsia="zh-CN" w:bidi="zh-CN"/>
              </w:rPr>
              <w:t>是否涉危爆</w:t>
            </w:r>
          </w:p>
        </w:tc>
        <w:tc>
          <w:tcPr>
            <w:tcW w:w="334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single"/>
                <w:lang w:val="en-US" w:eastAsia="zh-CN" w:bidi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☑ </w:t>
            </w:r>
            <w:r>
              <w:rPr>
                <w:rFonts w:hint="eastAsia" w:cs="宋体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  <w:lang w:val="en-US" w:eastAsia="zh-CN" w:bidi="zh-CN"/>
              </w:rPr>
              <w:t>是</w:t>
            </w:r>
            <w:r>
              <w:rPr>
                <w:rFonts w:hint="eastAsia" w:cs="宋体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single"/>
                <w:lang w:val="en-US" w:eastAsia="zh-CN" w:bidi="zh-CN"/>
              </w:rPr>
              <w:t xml:space="preserve"> 部分场所 </w:t>
            </w:r>
            <w:r>
              <w:rPr>
                <w:rFonts w:hint="eastAsia" w:cs="宋体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  <w:lang w:val="en-US" w:eastAsia="zh-CN" w:bidi="zh-CN"/>
              </w:rPr>
              <w:t xml:space="preserve"> 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□ </w:t>
            </w:r>
            <w:r>
              <w:rPr>
                <w:rFonts w:hint="eastAsia" w:cs="宋体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  <w:lang w:val="en-US" w:eastAsia="zh-CN" w:bidi="zh-CN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</w:trPr>
        <w:tc>
          <w:tcPr>
            <w:tcW w:w="162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项目预算</w:t>
            </w:r>
          </w:p>
        </w:tc>
        <w:tc>
          <w:tcPr>
            <w:tcW w:w="325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left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cs="宋体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53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auto"/>
                <w:sz w:val="20"/>
                <w:szCs w:val="20"/>
                <w:lang w:val="en-US" w:eastAsia="zh-CN" w:bidi="zh-CN"/>
              </w:rPr>
            </w:pPr>
            <w:r>
              <w:rPr>
                <w:rFonts w:hint="eastAsia" w:cs="宋体"/>
                <w:b/>
                <w:bCs/>
                <w:color w:val="auto"/>
                <w:sz w:val="20"/>
                <w:szCs w:val="20"/>
                <w:lang w:val="en-US" w:eastAsia="zh-CN" w:bidi="zh-CN"/>
              </w:rPr>
              <w:t>完成时间</w:t>
            </w:r>
          </w:p>
        </w:tc>
        <w:tc>
          <w:tcPr>
            <w:tcW w:w="334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single"/>
                <w:lang w:val="en-US" w:eastAsia="zh-CN" w:bidi="zh-CN"/>
              </w:rPr>
            </w:pPr>
            <w:r>
              <w:rPr>
                <w:rFonts w:hint="eastAsia" w:cs="宋体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single"/>
                <w:lang w:val="en-US" w:eastAsia="zh-CN" w:bidi="zh-CN"/>
              </w:rPr>
              <w:t>2022.04月</w:t>
            </w:r>
          </w:p>
        </w:tc>
      </w:tr>
    </w:tbl>
    <w:p/>
    <w:p>
      <w:pPr>
        <w:numPr>
          <w:ilvl w:val="0"/>
          <w:numId w:val="1"/>
        </w:numPr>
        <w:bidi w:val="0"/>
        <w:spacing w:line="360" w:lineRule="auto"/>
      </w:pPr>
      <w:r>
        <w:rPr>
          <w:rFonts w:hint="eastAsia"/>
          <w:b/>
          <w:bCs/>
          <w:lang w:val="en-US" w:eastAsia="zh-CN"/>
        </w:rPr>
        <w:t>检测内容及方案报价</w:t>
      </w:r>
    </w:p>
    <w:tbl>
      <w:tblPr>
        <w:tblStyle w:val="9"/>
        <w:tblW w:w="9775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4"/>
        <w:gridCol w:w="2025"/>
        <w:gridCol w:w="1138"/>
        <w:gridCol w:w="1057"/>
        <w:gridCol w:w="3160"/>
        <w:gridCol w:w="17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674" w:type="dxa"/>
            <w:shd w:val="clear" w:color="auto" w:fill="1D4B1C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sz w:val="20"/>
                <w:szCs w:val="20"/>
                <w:lang w:val="en-US" w:eastAsia="zh-CN" w:bidi="zh-CN"/>
              </w:rPr>
            </w:pPr>
            <w:r>
              <w:rPr>
                <w:rFonts w:hint="eastAsia" w:cs="宋体"/>
                <w:b/>
                <w:bCs/>
                <w:sz w:val="20"/>
                <w:szCs w:val="20"/>
                <w:lang w:val="en-US" w:eastAsia="zh-CN" w:bidi="zh-CN"/>
              </w:rPr>
              <w:t>序号</w:t>
            </w:r>
          </w:p>
        </w:tc>
        <w:tc>
          <w:tcPr>
            <w:tcW w:w="2025" w:type="dxa"/>
            <w:shd w:val="clear" w:color="auto" w:fill="1D4B1C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sz w:val="20"/>
                <w:szCs w:val="20"/>
                <w:lang w:val="en-US" w:eastAsia="zh-CN" w:bidi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FFFF"/>
                <w:kern w:val="0"/>
                <w:sz w:val="20"/>
                <w:szCs w:val="20"/>
                <w:u w:val="none"/>
                <w:lang w:val="en-US" w:eastAsia="zh-CN" w:bidi="ar"/>
              </w:rPr>
              <w:t>主要建筑</w:t>
            </w:r>
          </w:p>
        </w:tc>
        <w:tc>
          <w:tcPr>
            <w:tcW w:w="1138" w:type="dxa"/>
            <w:shd w:val="clear" w:color="auto" w:fill="1D4B1C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sz w:val="20"/>
                <w:szCs w:val="20"/>
                <w:lang w:val="en-US" w:eastAsia="zh-CN" w:bidi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FFFF"/>
                <w:kern w:val="0"/>
                <w:sz w:val="20"/>
                <w:szCs w:val="20"/>
                <w:u w:val="none"/>
                <w:lang w:val="en-US" w:eastAsia="zh-CN" w:bidi="ar"/>
              </w:rPr>
              <w:t>占地面积（m2）</w:t>
            </w:r>
          </w:p>
        </w:tc>
        <w:tc>
          <w:tcPr>
            <w:tcW w:w="1057" w:type="dxa"/>
            <w:shd w:val="clear" w:color="auto" w:fill="1D4B1C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FFFF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FFFF"/>
                <w:kern w:val="0"/>
                <w:sz w:val="20"/>
                <w:szCs w:val="20"/>
                <w:u w:val="none"/>
                <w:lang w:val="en-US" w:eastAsia="zh-CN" w:bidi="ar"/>
              </w:rPr>
              <w:t>高度</w:t>
            </w:r>
          </w:p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sz w:val="20"/>
                <w:szCs w:val="20"/>
                <w:lang w:val="en-US" w:eastAsia="zh-CN" w:bidi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FFFF"/>
                <w:kern w:val="0"/>
                <w:sz w:val="20"/>
                <w:szCs w:val="20"/>
                <w:u w:val="none"/>
                <w:lang w:val="en-US" w:eastAsia="zh-CN" w:bidi="ar"/>
              </w:rPr>
              <w:t>（m）</w:t>
            </w:r>
          </w:p>
        </w:tc>
        <w:tc>
          <w:tcPr>
            <w:tcW w:w="3160" w:type="dxa"/>
            <w:shd w:val="clear" w:color="auto" w:fill="1D4B1C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center"/>
              <w:rPr>
                <w:rFonts w:hint="default" w:cs="宋体"/>
                <w:b/>
                <w:bCs/>
                <w:sz w:val="20"/>
                <w:szCs w:val="20"/>
                <w:lang w:val="en-US" w:eastAsia="zh-CN" w:bidi="zh-CN"/>
              </w:rPr>
            </w:pPr>
            <w:r>
              <w:rPr>
                <w:rFonts w:hint="eastAsia" w:cs="宋体"/>
                <w:b/>
                <w:bCs/>
                <w:sz w:val="20"/>
                <w:szCs w:val="20"/>
                <w:lang w:val="en-US" w:eastAsia="zh-CN" w:bidi="zh-CN"/>
              </w:rPr>
              <w:t>检测内容/检测方案</w:t>
            </w:r>
          </w:p>
        </w:tc>
        <w:tc>
          <w:tcPr>
            <w:tcW w:w="1721" w:type="dxa"/>
            <w:shd w:val="clear" w:color="auto" w:fill="1D4B1C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center"/>
              <w:rPr>
                <w:rFonts w:hint="default" w:cs="宋体"/>
                <w:b/>
                <w:bCs/>
                <w:sz w:val="20"/>
                <w:szCs w:val="20"/>
                <w:lang w:val="en-US" w:eastAsia="zh-CN" w:bidi="zh-CN"/>
              </w:rPr>
            </w:pPr>
            <w:r>
              <w:rPr>
                <w:rFonts w:hint="eastAsia" w:cs="宋体"/>
                <w:b/>
                <w:bCs/>
                <w:sz w:val="20"/>
                <w:szCs w:val="20"/>
                <w:lang w:val="en-US" w:eastAsia="zh-CN" w:bidi="zh-CN"/>
              </w:rPr>
              <w:t>方案报价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72" w:hRule="exact"/>
        </w:trPr>
        <w:tc>
          <w:tcPr>
            <w:tcW w:w="674" w:type="dxa"/>
            <w:vAlign w:val="center"/>
          </w:tcPr>
          <w:p>
            <w:pPr>
              <w:ind w:left="0" w:leftChars="0" w:right="0" w:rightChars="0"/>
              <w:jc w:val="center"/>
              <w:rPr>
                <w:rFonts w:hint="default" w:ascii="宋体" w:hAnsi="宋体" w:eastAsia="宋体" w:cs="宋体"/>
                <w:b/>
                <w:bCs/>
                <w:sz w:val="18"/>
                <w:szCs w:val="18"/>
                <w:vertAlign w:val="baseline"/>
                <w:lang w:val="en-US" w:eastAsia="zh-CN" w:bidi="zh-CN"/>
              </w:rPr>
            </w:pPr>
            <w:r>
              <w:rPr>
                <w:rFonts w:hint="eastAsia" w:cs="宋体"/>
                <w:b/>
                <w:bCs/>
                <w:sz w:val="18"/>
                <w:szCs w:val="18"/>
                <w:vertAlign w:val="baseline"/>
                <w:lang w:val="en-US" w:eastAsia="zh-CN" w:bidi="zh-CN"/>
              </w:rPr>
              <w:t>1</w:t>
            </w:r>
          </w:p>
        </w:tc>
        <w:tc>
          <w:tcPr>
            <w:tcW w:w="2025" w:type="dxa"/>
            <w:vAlign w:val="center"/>
          </w:tcPr>
          <w:p>
            <w:pPr>
              <w:ind w:left="0" w:leftChars="0" w:right="0" w:rightChars="0"/>
              <w:jc w:val="center"/>
              <w:rPr>
                <w:rFonts w:hint="default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 w:bidi="zh-CN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综合厂房</w:t>
            </w:r>
          </w:p>
        </w:tc>
        <w:tc>
          <w:tcPr>
            <w:tcW w:w="1138" w:type="dxa"/>
            <w:vAlign w:val="center"/>
          </w:tcPr>
          <w:p>
            <w:pPr>
              <w:ind w:left="0" w:leftChars="0" w:right="0" w:rightChars="0"/>
              <w:jc w:val="center"/>
              <w:rPr>
                <w:rFonts w:hint="default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 w:bidi="zh-CN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8789</w:t>
            </w:r>
          </w:p>
        </w:tc>
        <w:tc>
          <w:tcPr>
            <w:tcW w:w="1057" w:type="dxa"/>
            <w:vAlign w:val="center"/>
          </w:tcPr>
          <w:p>
            <w:pPr>
              <w:ind w:left="0" w:leftChars="0" w:right="0" w:rightChars="0"/>
              <w:jc w:val="center"/>
              <w:rPr>
                <w:rFonts w:hint="default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 w:bidi="zh-CN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17.4</w:t>
            </w:r>
          </w:p>
        </w:tc>
        <w:tc>
          <w:tcPr>
            <w:tcW w:w="3160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火灾自动报警系统、自动喷水灭火系统、室内外消火栓系统、机械防排烟系统、泡沫灭火系统</w:t>
            </w:r>
          </w:p>
        </w:tc>
        <w:tc>
          <w:tcPr>
            <w:tcW w:w="17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left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￥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exact"/>
        </w:trPr>
        <w:tc>
          <w:tcPr>
            <w:tcW w:w="674" w:type="dxa"/>
            <w:vAlign w:val="center"/>
          </w:tcPr>
          <w:p>
            <w:pPr>
              <w:ind w:left="0" w:leftChars="0" w:right="0" w:rightChars="0"/>
              <w:jc w:val="center"/>
              <w:rPr>
                <w:rFonts w:hint="default" w:ascii="宋体" w:hAnsi="宋体" w:eastAsia="宋体" w:cs="宋体"/>
                <w:b/>
                <w:bCs/>
                <w:sz w:val="18"/>
                <w:szCs w:val="18"/>
                <w:vertAlign w:val="baseline"/>
                <w:lang w:val="en-US" w:eastAsia="zh-CN" w:bidi="zh-CN"/>
              </w:rPr>
            </w:pPr>
            <w:r>
              <w:rPr>
                <w:rFonts w:hint="eastAsia" w:cs="宋体"/>
                <w:b/>
                <w:bCs/>
                <w:sz w:val="18"/>
                <w:szCs w:val="18"/>
                <w:vertAlign w:val="baseline"/>
                <w:lang w:val="en-US" w:eastAsia="zh-CN" w:bidi="zh-CN"/>
              </w:rPr>
              <w:t>2</w:t>
            </w:r>
          </w:p>
        </w:tc>
        <w:tc>
          <w:tcPr>
            <w:tcW w:w="2025" w:type="dxa"/>
            <w:vAlign w:val="center"/>
          </w:tcPr>
          <w:p>
            <w:pPr>
              <w:ind w:left="0" w:leftChars="0" w:right="0" w:rightChars="0"/>
              <w:jc w:val="center"/>
              <w:rPr>
                <w:rFonts w:hint="default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 w:bidi="zh-CN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水泵房及消防水池</w:t>
            </w:r>
          </w:p>
        </w:tc>
        <w:tc>
          <w:tcPr>
            <w:tcW w:w="1138" w:type="dxa"/>
            <w:vAlign w:val="center"/>
          </w:tcPr>
          <w:p>
            <w:pPr>
              <w:ind w:left="0" w:leftChars="0" w:right="0" w:rightChars="0"/>
              <w:jc w:val="center"/>
              <w:rPr>
                <w:rFonts w:hint="default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 w:bidi="zh-CN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169</w:t>
            </w:r>
          </w:p>
        </w:tc>
        <w:tc>
          <w:tcPr>
            <w:tcW w:w="1057" w:type="dxa"/>
            <w:vAlign w:val="center"/>
          </w:tcPr>
          <w:p>
            <w:pPr>
              <w:ind w:left="0" w:leftChars="0" w:right="0" w:rightChars="0"/>
              <w:jc w:val="center"/>
              <w:rPr>
                <w:rFonts w:hint="default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 w:bidi="zh-CN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8.2</w:t>
            </w:r>
          </w:p>
        </w:tc>
        <w:tc>
          <w:tcPr>
            <w:tcW w:w="3160" w:type="dxa"/>
            <w:vMerge w:val="continue"/>
            <w:tcBorders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7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left"/>
              <w:textAlignment w:val="center"/>
              <w:rPr>
                <w:rFonts w:hint="default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￥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exact"/>
        </w:trPr>
        <w:tc>
          <w:tcPr>
            <w:tcW w:w="674" w:type="dxa"/>
            <w:vAlign w:val="center"/>
          </w:tcPr>
          <w:p>
            <w:pPr>
              <w:ind w:left="0" w:leftChars="0" w:right="0" w:rightChars="0"/>
              <w:jc w:val="center"/>
              <w:rPr>
                <w:rFonts w:hint="default" w:ascii="宋体" w:hAnsi="宋体" w:eastAsia="宋体" w:cs="宋体"/>
                <w:b/>
                <w:bCs/>
                <w:sz w:val="18"/>
                <w:szCs w:val="18"/>
                <w:vertAlign w:val="baseline"/>
                <w:lang w:val="en-US" w:eastAsia="zh-CN" w:bidi="zh-CN"/>
              </w:rPr>
            </w:pPr>
            <w:r>
              <w:rPr>
                <w:rFonts w:hint="eastAsia" w:cs="宋体"/>
                <w:b/>
                <w:bCs/>
                <w:sz w:val="18"/>
                <w:szCs w:val="18"/>
                <w:vertAlign w:val="baseline"/>
                <w:lang w:val="en-US" w:eastAsia="zh-CN" w:bidi="zh-CN"/>
              </w:rPr>
              <w:t>3</w:t>
            </w:r>
          </w:p>
        </w:tc>
        <w:tc>
          <w:tcPr>
            <w:tcW w:w="2025" w:type="dxa"/>
            <w:vAlign w:val="center"/>
          </w:tcPr>
          <w:p>
            <w:pPr>
              <w:ind w:left="0" w:leftChars="0" w:right="0" w:rightChars="0"/>
              <w:jc w:val="center"/>
              <w:rPr>
                <w:rFonts w:hint="default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 w:bidi="zh-CN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危险品仓库</w:t>
            </w:r>
          </w:p>
        </w:tc>
        <w:tc>
          <w:tcPr>
            <w:tcW w:w="1138" w:type="dxa"/>
            <w:vAlign w:val="center"/>
          </w:tcPr>
          <w:p>
            <w:pPr>
              <w:ind w:left="0" w:leftChars="0" w:right="0" w:rightChars="0"/>
              <w:jc w:val="center"/>
              <w:rPr>
                <w:rFonts w:hint="default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 w:bidi="zh-CN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248</w:t>
            </w:r>
          </w:p>
        </w:tc>
        <w:tc>
          <w:tcPr>
            <w:tcW w:w="1057" w:type="dxa"/>
            <w:vAlign w:val="center"/>
          </w:tcPr>
          <w:p>
            <w:pPr>
              <w:ind w:left="0" w:leftChars="0" w:right="0" w:rightChars="0"/>
              <w:jc w:val="center"/>
              <w:rPr>
                <w:rFonts w:hint="default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 w:bidi="zh-CN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9.24</w:t>
            </w:r>
          </w:p>
        </w:tc>
        <w:tc>
          <w:tcPr>
            <w:tcW w:w="3160" w:type="dxa"/>
            <w:vMerge w:val="continue"/>
            <w:tcBorders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7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left"/>
              <w:textAlignment w:val="center"/>
              <w:rPr>
                <w:rFonts w:hint="eastAsia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￥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4894" w:type="dxa"/>
            <w:gridSpan w:val="4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采样车旅费</w:t>
            </w:r>
          </w:p>
        </w:tc>
        <w:tc>
          <w:tcPr>
            <w:tcW w:w="3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每次上门采样服务的车旅、人员费用等</w:t>
            </w:r>
          </w:p>
        </w:tc>
        <w:tc>
          <w:tcPr>
            <w:tcW w:w="17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left"/>
              <w:textAlignment w:val="center"/>
              <w:rPr>
                <w:rFonts w:hint="default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￥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exact"/>
        </w:trPr>
        <w:tc>
          <w:tcPr>
            <w:tcW w:w="8054" w:type="dxa"/>
            <w:gridSpan w:val="5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合计</w:t>
            </w:r>
          </w:p>
        </w:tc>
        <w:tc>
          <w:tcPr>
            <w:tcW w:w="17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left"/>
              <w:textAlignment w:val="center"/>
              <w:rPr>
                <w:rFonts w:hint="default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￥ 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beforeLines="50"/>
        <w:jc w:val="both"/>
        <w:textAlignment w:val="auto"/>
        <w:rPr>
          <w:rFonts w:hint="eastAsia"/>
          <w:color w:val="auto"/>
          <w:sz w:val="20"/>
          <w:szCs w:val="20"/>
          <w:lang w:val="en-US" w:eastAsia="zh-CN"/>
        </w:rPr>
      </w:pPr>
      <w:r>
        <w:rPr>
          <w:rFonts w:hint="eastAsia"/>
          <w:color w:val="auto"/>
          <w:sz w:val="20"/>
          <w:szCs w:val="20"/>
          <w:lang w:val="en-US" w:eastAsia="zh-CN"/>
        </w:rPr>
        <w:t>注：请确认并补充检测内容/检测方案，否则标书将作为无效处理，感谢您的配合！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beforeLines="50"/>
        <w:jc w:val="both"/>
        <w:textAlignment w:val="auto"/>
        <w:rPr>
          <w:rFonts w:hint="eastAsia"/>
          <w:color w:val="auto"/>
          <w:sz w:val="20"/>
          <w:szCs w:val="20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beforeLines="50"/>
        <w:jc w:val="both"/>
        <w:textAlignment w:val="auto"/>
        <w:rPr>
          <w:rFonts w:hint="default"/>
          <w:color w:val="auto"/>
          <w:sz w:val="20"/>
          <w:szCs w:val="20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beforeLines="50"/>
        <w:jc w:val="both"/>
        <w:textAlignment w:val="auto"/>
        <w:rPr>
          <w:rFonts w:hint="default"/>
          <w:color w:val="auto"/>
          <w:sz w:val="20"/>
          <w:szCs w:val="20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beforeLines="50"/>
        <w:jc w:val="both"/>
        <w:textAlignment w:val="auto"/>
        <w:rPr>
          <w:rFonts w:hint="default"/>
          <w:color w:val="auto"/>
          <w:sz w:val="20"/>
          <w:szCs w:val="20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beforeLines="50"/>
        <w:jc w:val="both"/>
        <w:textAlignment w:val="auto"/>
        <w:rPr>
          <w:rFonts w:hint="default"/>
          <w:color w:val="auto"/>
          <w:sz w:val="20"/>
          <w:szCs w:val="20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beforeLines="50"/>
        <w:jc w:val="both"/>
        <w:textAlignment w:val="auto"/>
        <w:rPr>
          <w:rFonts w:hint="default"/>
          <w:color w:val="auto"/>
          <w:sz w:val="20"/>
          <w:szCs w:val="20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beforeLines="50"/>
        <w:jc w:val="both"/>
        <w:textAlignment w:val="auto"/>
        <w:rPr>
          <w:rFonts w:hint="default"/>
          <w:color w:val="auto"/>
          <w:sz w:val="20"/>
          <w:szCs w:val="20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beforeLines="50"/>
        <w:jc w:val="both"/>
        <w:textAlignment w:val="auto"/>
        <w:rPr>
          <w:rFonts w:hint="eastAsia"/>
          <w:color w:val="auto"/>
          <w:sz w:val="16"/>
          <w:szCs w:val="16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 w:val="0"/>
        <w:autoSpaceDN w:val="0"/>
        <w:bidi w:val="0"/>
        <w:adjustRightInd/>
        <w:snapToGrid/>
        <w:spacing w:before="0" w:beforeLines="50" w:line="360" w:lineRule="auto"/>
        <w:jc w:val="right"/>
        <w:textAlignment w:val="auto"/>
        <w:rPr>
          <w:rFonts w:hint="default"/>
          <w:b/>
          <w:bCs/>
          <w:color w:val="auto"/>
          <w:sz w:val="20"/>
          <w:szCs w:val="20"/>
          <w:lang w:val="en-US" w:eastAsia="zh-CN"/>
        </w:rPr>
      </w:pPr>
      <w:r>
        <w:rPr>
          <w:rFonts w:hint="eastAsia"/>
          <w:b/>
          <w:bCs/>
          <w:color w:val="auto"/>
          <w:sz w:val="20"/>
          <w:szCs w:val="20"/>
          <w:lang w:val="en-US" w:eastAsia="zh-CN"/>
        </w:rPr>
        <w:t>竞标检测单位：</w:t>
      </w:r>
      <w:r>
        <w:rPr>
          <w:rFonts w:hint="eastAsia"/>
          <w:b/>
          <w:bCs/>
          <w:color w:val="auto"/>
          <w:sz w:val="20"/>
          <w:szCs w:val="20"/>
          <w:u w:val="single"/>
          <w:lang w:val="en-US" w:eastAsia="zh-CN"/>
        </w:rPr>
        <w:t xml:space="preserve">                           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 w:val="0"/>
        <w:autoSpaceDN w:val="0"/>
        <w:bidi w:val="0"/>
        <w:adjustRightInd/>
        <w:snapToGrid/>
        <w:spacing w:before="0" w:beforeLines="50" w:line="360" w:lineRule="auto"/>
        <w:jc w:val="right"/>
        <w:textAlignment w:val="auto"/>
        <w:rPr>
          <w:rFonts w:hint="eastAsia"/>
          <w:color w:val="auto"/>
          <w:sz w:val="20"/>
          <w:szCs w:val="20"/>
          <w:u w:val="none"/>
          <w:lang w:val="en-US" w:eastAsia="zh-CN"/>
        </w:rPr>
      </w:pPr>
      <w:r>
        <w:rPr>
          <w:rFonts w:hint="eastAsia"/>
          <w:color w:val="auto"/>
          <w:sz w:val="20"/>
          <w:szCs w:val="20"/>
          <w:u w:val="single"/>
          <w:lang w:val="en-US" w:eastAsia="zh-CN"/>
        </w:rPr>
        <w:t xml:space="preserve">      </w:t>
      </w:r>
      <w:r>
        <w:rPr>
          <w:rFonts w:hint="eastAsia"/>
          <w:color w:val="auto"/>
          <w:sz w:val="20"/>
          <w:szCs w:val="20"/>
          <w:u w:val="none"/>
          <w:lang w:val="en-US" w:eastAsia="zh-CN"/>
        </w:rPr>
        <w:t>年</w:t>
      </w:r>
      <w:r>
        <w:rPr>
          <w:rFonts w:hint="eastAsia"/>
          <w:color w:val="auto"/>
          <w:sz w:val="20"/>
          <w:szCs w:val="20"/>
          <w:u w:val="single"/>
          <w:lang w:val="en-US" w:eastAsia="zh-CN"/>
        </w:rPr>
        <w:t xml:space="preserve">    </w:t>
      </w:r>
      <w:r>
        <w:rPr>
          <w:rFonts w:hint="eastAsia"/>
          <w:color w:val="auto"/>
          <w:sz w:val="20"/>
          <w:szCs w:val="20"/>
          <w:u w:val="none"/>
          <w:lang w:val="en-US" w:eastAsia="zh-CN"/>
        </w:rPr>
        <w:t>月</w:t>
      </w:r>
      <w:r>
        <w:rPr>
          <w:rFonts w:hint="eastAsia"/>
          <w:color w:val="auto"/>
          <w:sz w:val="20"/>
          <w:szCs w:val="20"/>
          <w:u w:val="single"/>
          <w:lang w:val="en-US" w:eastAsia="zh-CN"/>
        </w:rPr>
        <w:t xml:space="preserve">    </w:t>
      </w:r>
      <w:r>
        <w:rPr>
          <w:rFonts w:hint="eastAsia"/>
          <w:color w:val="auto"/>
          <w:sz w:val="20"/>
          <w:szCs w:val="20"/>
          <w:u w:val="none"/>
          <w:lang w:val="en-US" w:eastAsia="zh-CN"/>
        </w:rPr>
        <w:t>日</w:t>
      </w:r>
    </w:p>
    <w:p>
      <w:pPr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 w:val="0"/>
        <w:autoSpaceDN w:val="0"/>
        <w:bidi w:val="0"/>
        <w:adjustRightInd/>
        <w:snapToGrid/>
        <w:spacing w:before="0" w:beforeLines="50" w:line="360" w:lineRule="auto"/>
        <w:jc w:val="right"/>
        <w:textAlignment w:val="auto"/>
        <w:rPr>
          <w:rFonts w:hint="default"/>
          <w:color w:val="auto"/>
          <w:sz w:val="20"/>
          <w:szCs w:val="20"/>
          <w:u w:val="single"/>
          <w:lang w:val="en-US" w:eastAsia="zh-CN"/>
        </w:rPr>
      </w:pPr>
      <w:r>
        <w:rPr>
          <w:rFonts w:hint="eastAsia"/>
          <w:color w:val="auto"/>
          <w:sz w:val="20"/>
          <w:szCs w:val="20"/>
          <w:u w:val="none"/>
          <w:lang w:val="en-US" w:eastAsia="zh-CN"/>
        </w:rPr>
        <w:t>交易员代表签字/盖章：</w:t>
      </w:r>
      <w:r>
        <w:rPr>
          <w:rFonts w:hint="eastAsia"/>
          <w:color w:val="auto"/>
          <w:sz w:val="20"/>
          <w:szCs w:val="20"/>
          <w:u w:val="single"/>
          <w:lang w:val="en-US" w:eastAsia="zh-CN"/>
        </w:rPr>
        <w:t xml:space="preserve">                    </w:t>
      </w:r>
    </w:p>
    <w:p>
      <w:pPr>
        <w:rPr>
          <w:rFonts w:hint="eastAsia"/>
          <w:b/>
          <w:bCs/>
          <w:vertAlign w:val="baseline"/>
          <w:lang w:val="en-US" w:eastAsia="zh-CN"/>
        </w:rPr>
      </w:pPr>
      <w:r>
        <w:rPr>
          <w:rFonts w:hint="eastAsia"/>
          <w:b/>
          <w:bCs/>
          <w:lang w:val="en-US" w:eastAsia="zh-CN"/>
        </w:rPr>
        <w:br w:type="page"/>
      </w:r>
    </w:p>
    <w:p>
      <w:pPr>
        <w:rPr>
          <w:rFonts w:hint="eastAsia"/>
          <w:b/>
          <w:bCs/>
          <w:lang w:val="en-US" w:eastAsia="zh-CN"/>
        </w:rPr>
      </w:pPr>
    </w:p>
    <w:p>
      <w:pPr>
        <w:numPr>
          <w:ilvl w:val="0"/>
          <w:numId w:val="1"/>
        </w:numPr>
        <w:bidi w:val="0"/>
        <w:spacing w:line="360" w:lineRule="auto"/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委托方生产概况：</w:t>
      </w:r>
    </w:p>
    <w:p>
      <w:pPr>
        <w:numPr>
          <w:ilvl w:val="0"/>
          <w:numId w:val="2"/>
        </w:numPr>
        <w:spacing w:line="360" w:lineRule="auto"/>
        <w:ind w:right="0" w:rightChars="0"/>
        <w:rPr>
          <w:rFonts w:hint="default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主要建筑设施</w:t>
      </w:r>
    </w:p>
    <w:tbl>
      <w:tblPr>
        <w:tblStyle w:val="9"/>
        <w:tblW w:w="0" w:type="auto"/>
        <w:tblInd w:w="10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2"/>
        <w:gridCol w:w="1318"/>
        <w:gridCol w:w="2332"/>
        <w:gridCol w:w="1200"/>
        <w:gridCol w:w="2291"/>
        <w:gridCol w:w="20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672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18"/>
                <w:szCs w:val="18"/>
                <w:vertAlign w:val="baseline"/>
                <w:lang w:val="en-US" w:eastAsia="zh-CN"/>
              </w:rPr>
              <w:t>序号</w:t>
            </w:r>
          </w:p>
        </w:tc>
        <w:tc>
          <w:tcPr>
            <w:tcW w:w="1318" w:type="dxa"/>
            <w:vAlign w:val="center"/>
          </w:tcPr>
          <w:p>
            <w:pPr>
              <w:ind w:left="0" w:leftChars="0" w:right="0" w:rightChars="0"/>
              <w:jc w:val="center"/>
              <w:rPr>
                <w:rFonts w:hint="default" w:ascii="宋体" w:hAnsi="宋体" w:eastAsia="宋体" w:cs="宋体"/>
                <w:b/>
                <w:bCs/>
                <w:sz w:val="18"/>
                <w:szCs w:val="18"/>
                <w:vertAlign w:val="baseline"/>
                <w:lang w:val="en-US" w:eastAsia="zh-CN" w:bidi="zh-CN"/>
              </w:rPr>
            </w:pPr>
            <w:r>
              <w:rPr>
                <w:rFonts w:hint="eastAsia"/>
                <w:b/>
                <w:bCs/>
                <w:sz w:val="18"/>
                <w:szCs w:val="18"/>
                <w:vertAlign w:val="baseline"/>
                <w:lang w:val="en-US" w:eastAsia="zh-CN"/>
              </w:rPr>
              <w:t>类别</w:t>
            </w:r>
          </w:p>
        </w:tc>
        <w:tc>
          <w:tcPr>
            <w:tcW w:w="2332" w:type="dxa"/>
            <w:vAlign w:val="center"/>
          </w:tcPr>
          <w:p>
            <w:pPr>
              <w:ind w:left="0" w:leftChars="0" w:right="0" w:rightChars="0"/>
              <w:jc w:val="center"/>
              <w:rPr>
                <w:rFonts w:hint="default" w:ascii="宋体" w:hAnsi="宋体" w:eastAsia="宋体" w:cs="宋体"/>
                <w:b/>
                <w:bCs/>
                <w:sz w:val="18"/>
                <w:szCs w:val="18"/>
                <w:vertAlign w:val="baseline"/>
                <w:lang w:val="en-US" w:eastAsia="zh-CN" w:bidi="zh-CN"/>
              </w:rPr>
            </w:pPr>
            <w:r>
              <w:rPr>
                <w:rFonts w:hint="eastAsia"/>
                <w:b/>
                <w:bCs/>
                <w:sz w:val="18"/>
                <w:szCs w:val="18"/>
                <w:vertAlign w:val="baseline"/>
                <w:lang w:val="en-US" w:eastAsia="zh-CN"/>
              </w:rPr>
              <w:t>检测对象</w:t>
            </w:r>
          </w:p>
        </w:tc>
        <w:tc>
          <w:tcPr>
            <w:tcW w:w="1200" w:type="dxa"/>
            <w:vAlign w:val="center"/>
          </w:tcPr>
          <w:p>
            <w:pPr>
              <w:ind w:left="0" w:leftChars="0" w:right="0" w:rightChars="0"/>
              <w:jc w:val="center"/>
              <w:rPr>
                <w:rFonts w:hint="default" w:ascii="宋体" w:hAnsi="宋体" w:eastAsia="宋体" w:cs="宋体"/>
                <w:b/>
                <w:bCs/>
                <w:sz w:val="18"/>
                <w:szCs w:val="18"/>
                <w:vertAlign w:val="superscript"/>
                <w:lang w:val="en-US" w:eastAsia="zh-CN" w:bidi="zh-CN"/>
              </w:rPr>
            </w:pPr>
            <w:r>
              <w:rPr>
                <w:rFonts w:hint="eastAsia"/>
                <w:b/>
                <w:bCs/>
                <w:sz w:val="18"/>
                <w:szCs w:val="18"/>
                <w:vertAlign w:val="baseline"/>
                <w:lang w:val="en-US" w:eastAsia="zh-CN"/>
              </w:rPr>
              <w:t>层数</w:t>
            </w:r>
          </w:p>
        </w:tc>
        <w:tc>
          <w:tcPr>
            <w:tcW w:w="2291" w:type="dxa"/>
            <w:vAlign w:val="center"/>
          </w:tcPr>
          <w:p>
            <w:pPr>
              <w:ind w:left="0" w:leftChars="0" w:right="0" w:rightChars="0"/>
              <w:jc w:val="center"/>
              <w:rPr>
                <w:rFonts w:hint="default" w:ascii="宋体" w:hAnsi="宋体" w:eastAsia="宋体" w:cs="宋体"/>
                <w:b/>
                <w:bCs/>
                <w:sz w:val="18"/>
                <w:szCs w:val="18"/>
                <w:vertAlign w:val="baseline"/>
                <w:lang w:val="en-US" w:eastAsia="zh-CN" w:bidi="zh-CN"/>
              </w:rPr>
            </w:pPr>
            <w:r>
              <w:rPr>
                <w:rFonts w:hint="eastAsia"/>
                <w:b/>
                <w:bCs/>
                <w:sz w:val="18"/>
                <w:szCs w:val="18"/>
                <w:vertAlign w:val="baseline"/>
                <w:lang w:val="en-US" w:eastAsia="zh-CN"/>
              </w:rPr>
              <w:t>建筑面积（m</w:t>
            </w:r>
            <w:r>
              <w:rPr>
                <w:rFonts w:hint="eastAsia"/>
                <w:b/>
                <w:bCs/>
                <w:sz w:val="18"/>
                <w:szCs w:val="18"/>
                <w:vertAlign w:val="superscript"/>
                <w:lang w:val="en-US" w:eastAsia="zh-CN"/>
              </w:rPr>
              <w:t>2</w:t>
            </w:r>
            <w:r>
              <w:rPr>
                <w:rFonts w:hint="eastAsia"/>
                <w:b/>
                <w:bCs/>
                <w:sz w:val="18"/>
                <w:szCs w:val="18"/>
                <w:vertAlign w:val="baseline"/>
                <w:lang w:val="en-US" w:eastAsia="zh-CN"/>
              </w:rPr>
              <w:t>）</w:t>
            </w:r>
          </w:p>
        </w:tc>
        <w:tc>
          <w:tcPr>
            <w:tcW w:w="2076" w:type="dxa"/>
            <w:vAlign w:val="center"/>
          </w:tcPr>
          <w:p>
            <w:pPr>
              <w:ind w:left="0" w:leftChars="0" w:right="0" w:rightChars="0"/>
              <w:jc w:val="center"/>
              <w:rPr>
                <w:rFonts w:hint="default" w:ascii="宋体" w:hAnsi="宋体" w:eastAsia="宋体" w:cs="宋体"/>
                <w:b/>
                <w:bCs/>
                <w:sz w:val="18"/>
                <w:szCs w:val="18"/>
                <w:vertAlign w:val="baseline"/>
                <w:lang w:val="en-US" w:eastAsia="zh-CN" w:bidi="zh-CN"/>
              </w:rPr>
            </w:pPr>
            <w:r>
              <w:rPr>
                <w:rFonts w:hint="eastAsia"/>
                <w:b/>
                <w:bCs/>
                <w:sz w:val="18"/>
                <w:szCs w:val="18"/>
                <w:vertAlign w:val="baseline"/>
                <w:lang w:val="en-US" w:eastAsia="zh-CN"/>
              </w:rPr>
              <w:t>高度（m）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672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  <w:tc>
          <w:tcPr>
            <w:tcW w:w="1318" w:type="dxa"/>
            <w:vAlign w:val="center"/>
          </w:tcPr>
          <w:p>
            <w:pPr>
              <w:ind w:left="0" w:leftChars="0" w:right="0" w:rightChars="0"/>
              <w:jc w:val="center"/>
              <w:rPr>
                <w:rFonts w:hint="default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 w:bidi="zh-CN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丙类厂房</w:t>
            </w:r>
          </w:p>
        </w:tc>
        <w:tc>
          <w:tcPr>
            <w:tcW w:w="2332" w:type="dxa"/>
            <w:vAlign w:val="center"/>
          </w:tcPr>
          <w:p>
            <w:pPr>
              <w:ind w:left="0" w:leftChars="0" w:right="0" w:rightChars="0"/>
              <w:jc w:val="center"/>
              <w:rPr>
                <w:rFonts w:hint="default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 w:bidi="zh-CN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综合厂房</w:t>
            </w:r>
          </w:p>
        </w:tc>
        <w:tc>
          <w:tcPr>
            <w:tcW w:w="1200" w:type="dxa"/>
            <w:vAlign w:val="center"/>
          </w:tcPr>
          <w:p>
            <w:pPr>
              <w:ind w:left="0" w:leftChars="0" w:right="0" w:rightChars="0"/>
              <w:jc w:val="center"/>
              <w:rPr>
                <w:rFonts w:hint="default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 w:bidi="zh-CN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1~3F</w:t>
            </w:r>
          </w:p>
        </w:tc>
        <w:tc>
          <w:tcPr>
            <w:tcW w:w="2291" w:type="dxa"/>
            <w:vAlign w:val="center"/>
          </w:tcPr>
          <w:p>
            <w:pPr>
              <w:ind w:left="0" w:leftChars="0" w:right="0" w:rightChars="0"/>
              <w:jc w:val="center"/>
              <w:rPr>
                <w:rFonts w:hint="default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 w:bidi="zh-CN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8789</w:t>
            </w:r>
          </w:p>
        </w:tc>
        <w:tc>
          <w:tcPr>
            <w:tcW w:w="2076" w:type="dxa"/>
            <w:vAlign w:val="center"/>
          </w:tcPr>
          <w:p>
            <w:pPr>
              <w:ind w:left="0" w:leftChars="0" w:right="0" w:rightChars="0"/>
              <w:jc w:val="center"/>
              <w:rPr>
                <w:rFonts w:hint="default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 w:bidi="zh-CN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17.4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672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2</w:t>
            </w:r>
          </w:p>
        </w:tc>
        <w:tc>
          <w:tcPr>
            <w:tcW w:w="1318" w:type="dxa"/>
            <w:vAlign w:val="center"/>
          </w:tcPr>
          <w:p>
            <w:pPr>
              <w:ind w:left="0" w:leftChars="0" w:right="0" w:rightChars="0"/>
              <w:jc w:val="center"/>
              <w:rPr>
                <w:rFonts w:hint="default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 w:bidi="zh-CN"/>
              </w:rPr>
            </w:pPr>
            <w:r>
              <w:rPr>
                <w:rFonts w:hint="eastAsia" w:cs="宋体"/>
                <w:b w:val="0"/>
                <w:bCs w:val="0"/>
                <w:sz w:val="18"/>
                <w:szCs w:val="18"/>
                <w:vertAlign w:val="baseline"/>
                <w:lang w:val="en-US" w:eastAsia="zh-CN" w:bidi="zh-CN"/>
              </w:rPr>
              <w:t>工业其他</w:t>
            </w:r>
          </w:p>
        </w:tc>
        <w:tc>
          <w:tcPr>
            <w:tcW w:w="2332" w:type="dxa"/>
            <w:vAlign w:val="center"/>
          </w:tcPr>
          <w:p>
            <w:pPr>
              <w:ind w:left="0" w:leftChars="0" w:right="0" w:rightChars="0"/>
              <w:jc w:val="center"/>
              <w:rPr>
                <w:rFonts w:hint="default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 w:bidi="zh-CN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水泵房及消防水池</w:t>
            </w:r>
          </w:p>
        </w:tc>
        <w:tc>
          <w:tcPr>
            <w:tcW w:w="1200" w:type="dxa"/>
            <w:vAlign w:val="center"/>
          </w:tcPr>
          <w:p>
            <w:pPr>
              <w:ind w:left="0" w:leftChars="0" w:right="0" w:rightChars="0"/>
              <w:jc w:val="center"/>
              <w:rPr>
                <w:rFonts w:hint="default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 w:bidi="zh-CN"/>
              </w:rPr>
            </w:pPr>
            <w:r>
              <w:rPr>
                <w:rFonts w:hint="eastAsia" w:cs="宋体"/>
                <w:b w:val="0"/>
                <w:bCs w:val="0"/>
                <w:sz w:val="18"/>
                <w:szCs w:val="18"/>
                <w:vertAlign w:val="baseline"/>
                <w:lang w:val="en-US" w:eastAsia="zh-CN" w:bidi="zh-CN"/>
              </w:rPr>
              <w:t>1F</w:t>
            </w:r>
          </w:p>
        </w:tc>
        <w:tc>
          <w:tcPr>
            <w:tcW w:w="2291" w:type="dxa"/>
            <w:vAlign w:val="center"/>
          </w:tcPr>
          <w:p>
            <w:pPr>
              <w:ind w:left="0" w:leftChars="0" w:right="0" w:rightChars="0"/>
              <w:jc w:val="center"/>
              <w:rPr>
                <w:rFonts w:hint="default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 w:bidi="zh-CN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169</w:t>
            </w:r>
          </w:p>
        </w:tc>
        <w:tc>
          <w:tcPr>
            <w:tcW w:w="2076" w:type="dxa"/>
            <w:vAlign w:val="center"/>
          </w:tcPr>
          <w:p>
            <w:pPr>
              <w:ind w:left="0" w:leftChars="0" w:right="0" w:rightChars="0"/>
              <w:jc w:val="center"/>
              <w:rPr>
                <w:rFonts w:hint="default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 w:bidi="zh-CN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8.2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672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3</w:t>
            </w:r>
          </w:p>
        </w:tc>
        <w:tc>
          <w:tcPr>
            <w:tcW w:w="1318" w:type="dxa"/>
            <w:vAlign w:val="center"/>
          </w:tcPr>
          <w:p>
            <w:pPr>
              <w:ind w:left="0" w:leftChars="0" w:right="0" w:rightChars="0"/>
              <w:jc w:val="center"/>
              <w:rPr>
                <w:rFonts w:hint="default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 w:bidi="zh-CN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甲乙类仓库</w:t>
            </w:r>
          </w:p>
        </w:tc>
        <w:tc>
          <w:tcPr>
            <w:tcW w:w="2332" w:type="dxa"/>
            <w:vAlign w:val="center"/>
          </w:tcPr>
          <w:p>
            <w:pPr>
              <w:ind w:left="0" w:leftChars="0" w:right="0" w:rightChars="0"/>
              <w:jc w:val="center"/>
              <w:rPr>
                <w:rFonts w:hint="default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 w:bidi="zh-CN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危险品仓库</w:t>
            </w:r>
          </w:p>
        </w:tc>
        <w:tc>
          <w:tcPr>
            <w:tcW w:w="1200" w:type="dxa"/>
            <w:vAlign w:val="center"/>
          </w:tcPr>
          <w:p>
            <w:pPr>
              <w:ind w:left="0" w:leftChars="0" w:right="0" w:rightChars="0"/>
              <w:jc w:val="center"/>
              <w:rPr>
                <w:rFonts w:hint="default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 w:bidi="zh-CN"/>
              </w:rPr>
            </w:pPr>
            <w:r>
              <w:rPr>
                <w:rFonts w:hint="eastAsia" w:cs="宋体"/>
                <w:b w:val="0"/>
                <w:bCs w:val="0"/>
                <w:sz w:val="18"/>
                <w:szCs w:val="18"/>
                <w:vertAlign w:val="baseline"/>
                <w:lang w:val="en-US" w:eastAsia="zh-CN" w:bidi="zh-CN"/>
              </w:rPr>
              <w:t>1F</w:t>
            </w:r>
          </w:p>
        </w:tc>
        <w:tc>
          <w:tcPr>
            <w:tcW w:w="2291" w:type="dxa"/>
            <w:vAlign w:val="center"/>
          </w:tcPr>
          <w:p>
            <w:pPr>
              <w:ind w:left="0" w:leftChars="0" w:right="0" w:rightChars="0"/>
              <w:jc w:val="center"/>
              <w:rPr>
                <w:rFonts w:hint="default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 w:bidi="zh-CN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248</w:t>
            </w:r>
          </w:p>
        </w:tc>
        <w:tc>
          <w:tcPr>
            <w:tcW w:w="2076" w:type="dxa"/>
            <w:vAlign w:val="center"/>
          </w:tcPr>
          <w:p>
            <w:pPr>
              <w:ind w:left="0" w:leftChars="0" w:right="0" w:rightChars="0"/>
              <w:jc w:val="center"/>
              <w:rPr>
                <w:rFonts w:hint="default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 w:bidi="zh-CN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9.24</w:t>
            </w:r>
          </w:p>
        </w:tc>
      </w:tr>
    </w:tbl>
    <w:p/>
    <w:p>
      <w:pPr>
        <w:numPr>
          <w:ilvl w:val="0"/>
          <w:numId w:val="2"/>
        </w:numPr>
        <w:spacing w:line="360" w:lineRule="auto"/>
        <w:ind w:right="0" w:rightChars="0"/>
        <w:rPr>
          <w:rFonts w:hint="default" w:eastAsia="宋体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平面示意图</w:t>
      </w:r>
    </w:p>
    <w:p>
      <w:r>
        <w:drawing>
          <wp:inline distT="0" distB="0" distL="114300" distR="114300">
            <wp:extent cx="6120130" cy="5488305"/>
            <wp:effectExtent l="0" t="0" r="13970" b="1714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5488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p>
      <w:pPr>
        <w:jc w:val="center"/>
      </w:pPr>
      <w:r>
        <w:rPr>
          <w:rFonts w:hint="eastAsia"/>
          <w:b/>
          <w:bCs/>
          <w:lang w:val="en-US" w:eastAsia="zh-CN"/>
        </w:rPr>
        <w:t>总平面图</w:t>
      </w:r>
    </w:p>
    <w:p/>
    <w:p>
      <w:pPr>
        <w:jc w:val="both"/>
        <w:rPr>
          <w:rFonts w:hint="default" w:eastAsia="宋体"/>
          <w:b/>
          <w:bCs/>
          <w:lang w:val="en-US" w:eastAsia="zh-CN"/>
        </w:rPr>
      </w:pPr>
    </w:p>
    <w:p>
      <w:r>
        <w:drawing>
          <wp:inline distT="0" distB="0" distL="114300" distR="114300">
            <wp:extent cx="6120130" cy="6590030"/>
            <wp:effectExtent l="0" t="0" r="13970" b="1270"/>
            <wp:docPr id="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65900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p>
      <w:pPr>
        <w:jc w:val="center"/>
        <w:rPr>
          <w:rFonts w:hint="default"/>
          <w:lang w:val="en-US" w:eastAsia="zh-CN"/>
        </w:rPr>
      </w:pPr>
      <w:r>
        <w:rPr>
          <w:rFonts w:hint="eastAsia"/>
          <w:b/>
          <w:bCs/>
          <w:lang w:val="en-US" w:eastAsia="zh-CN"/>
        </w:rPr>
        <w:t>综合厂房一层</w:t>
      </w:r>
    </w:p>
    <w:sectPr>
      <w:headerReference r:id="rId5" w:type="default"/>
      <w:type w:val="continuous"/>
      <w:pgSz w:w="11910" w:h="16840"/>
      <w:pgMar w:top="1320" w:right="1150" w:bottom="1000" w:left="980" w:header="720" w:footer="720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rPr>
        <w:rFonts w:hint="default" w:eastAsia="宋体"/>
        <w:color w:val="7F7F7F" w:themeColor="background1" w:themeShade="80"/>
        <w:sz w:val="16"/>
        <w:szCs w:val="16"/>
        <w:lang w:val="en-US" w:eastAsia="zh-CN"/>
      </w:rPr>
    </w:pPr>
    <w:r>
      <w:rPr>
        <w:sz w:val="16"/>
        <w:szCs w:val="16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4445</wp:posOffset>
              </wp:positionH>
              <wp:positionV relativeFrom="paragraph">
                <wp:posOffset>360680</wp:posOffset>
              </wp:positionV>
              <wp:extent cx="6207125" cy="0"/>
              <wp:effectExtent l="0" t="0" r="0" b="0"/>
              <wp:wrapNone/>
              <wp:docPr id="15" name="直接连接符 1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626745" y="843915"/>
                        <a:ext cx="6207125" cy="0"/>
                      </a:xfrm>
                      <a:prstGeom prst="line">
                        <a:avLst/>
                      </a:prstGeom>
                      <a:ln>
                        <a:solidFill>
                          <a:schemeClr val="tx1">
                            <a:lumMod val="50000"/>
                            <a:lumOff val="50000"/>
                          </a:schemeClr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margin-left:0.35pt;margin-top:28.4pt;height:0pt;width:488.75pt;z-index:251659264;mso-width-relative:page;mso-height-relative:page;" filled="f" stroked="t" coordsize="21600,21600" o:gfxdata="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">
              <v:fill on="f" focussize="0,0"/>
              <v:stroke color="#808080 [1629]" joinstyle="round"/>
              <v:imagedata o:title=""/>
              <o:lock v:ext="edit" aspectratio="f"/>
            </v:line>
          </w:pict>
        </mc:Fallback>
      </mc:AlternateContent>
    </w:r>
    <w:r>
      <w:drawing>
        <wp:inline distT="0" distB="0" distL="0" distR="0">
          <wp:extent cx="821690" cy="294005"/>
          <wp:effectExtent l="0" t="0" r="16510" b="10795"/>
          <wp:docPr id="2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>
                    <a:picLocks noChangeAspect="1"/>
                  </pic:cNvPicPr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21690" cy="29400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hint="eastAsia"/>
        <w:lang w:val="en-US" w:eastAsia="zh-CN"/>
      </w:rPr>
      <w:t xml:space="preserve">                                                                              </w:t>
    </w:r>
    <w:r>
      <w:drawing>
        <wp:inline distT="0" distB="0" distL="0" distR="0">
          <wp:extent cx="760730" cy="302895"/>
          <wp:effectExtent l="0" t="0" r="1270" b="1905"/>
          <wp:docPr id="4" name="image2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2.jpeg"/>
                  <pic:cNvPicPr>
                    <a:picLocks noChangeAspect="1"/>
                  </pic:cNvPicPr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760730" cy="30289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D635C63"/>
    <w:multiLevelType w:val="multilevel"/>
    <w:tmpl w:val="3D635C63"/>
    <w:lvl w:ilvl="0" w:tentative="0">
      <w:start w:val="1"/>
      <w:numFmt w:val="decimal"/>
      <w:suff w:val="nothing"/>
      <w:lvlText w:val="%1、"/>
      <w:lvlJc w:val="left"/>
    </w:lvl>
    <w:lvl w:ilvl="1" w:tentative="0">
      <w:start w:val="1"/>
      <w:numFmt w:val="decimal"/>
      <w:lvlText w:val="(%2)"/>
      <w:lvlJc w:val="left"/>
      <w:pPr>
        <w:tabs>
          <w:tab w:val="left" w:pos="840"/>
        </w:tabs>
        <w:ind w:left="840" w:leftChars="0" w:hanging="420" w:firstLineChars="0"/>
      </w:pPr>
      <w:rPr>
        <w:rFonts w:hint="default"/>
      </w:rPr>
    </w:lvl>
    <w:lvl w:ilvl="2" w:tentative="0">
      <w:start w:val="1"/>
      <w:numFmt w:val="decimalEnclosedCircleChinese"/>
      <w:lvlText w:val="%3"/>
      <w:lvlJc w:val="left"/>
      <w:pPr>
        <w:tabs>
          <w:tab w:val="left" w:pos="1260"/>
        </w:tabs>
        <w:ind w:left="1260" w:leftChars="0" w:hanging="420" w:firstLineChars="0"/>
      </w:pPr>
      <w:rPr>
        <w:rFonts w:hint="default"/>
      </w:rPr>
    </w:lvl>
    <w:lvl w:ilvl="3" w:tentative="0">
      <w:start w:val="1"/>
      <w:numFmt w:val="decimal"/>
      <w:lvlText w:val="%4)"/>
      <w:lvlJc w:val="left"/>
      <w:pPr>
        <w:tabs>
          <w:tab w:val="left" w:pos="1680"/>
        </w:tabs>
        <w:ind w:left="1680" w:leftChars="0" w:hanging="420" w:firstLineChars="0"/>
      </w:pPr>
      <w:rPr>
        <w:rFonts w:hint="default"/>
      </w:rPr>
    </w:lvl>
    <w:lvl w:ilvl="4" w:tentative="0">
      <w:start w:val="1"/>
      <w:numFmt w:val="lowerLetter"/>
      <w:lvlText w:val="%5."/>
      <w:lvlJc w:val="left"/>
      <w:pPr>
        <w:tabs>
          <w:tab w:val="left" w:pos="2100"/>
        </w:tabs>
        <w:ind w:left="2100" w:leftChars="0" w:hanging="420" w:firstLineChars="0"/>
      </w:pPr>
      <w:rPr>
        <w:rFonts w:hint="default"/>
      </w:rPr>
    </w:lvl>
    <w:lvl w:ilvl="5" w:tentative="0">
      <w:start w:val="1"/>
      <w:numFmt w:val="lowerLetter"/>
      <w:lvlText w:val="%6)"/>
      <w:lvlJc w:val="left"/>
      <w:pPr>
        <w:tabs>
          <w:tab w:val="left" w:pos="2520"/>
        </w:tabs>
        <w:ind w:left="2520" w:leftChars="0" w:hanging="420" w:firstLineChars="0"/>
      </w:pPr>
      <w:rPr>
        <w:rFonts w:hint="default"/>
      </w:rPr>
    </w:lvl>
    <w:lvl w:ilvl="6" w:tentative="0">
      <w:start w:val="1"/>
      <w:numFmt w:val="lowerRoman"/>
      <w:lvlText w:val="%7."/>
      <w:lvlJc w:val="left"/>
      <w:pPr>
        <w:tabs>
          <w:tab w:val="left" w:pos="2940"/>
        </w:tabs>
        <w:ind w:left="2940" w:leftChars="0" w:hanging="420" w:firstLineChars="0"/>
      </w:pPr>
      <w:rPr>
        <w:rFonts w:hint="default"/>
      </w:rPr>
    </w:lvl>
    <w:lvl w:ilvl="7" w:tentative="0">
      <w:start w:val="1"/>
      <w:numFmt w:val="lowerRoman"/>
      <w:lvlText w:val="%8)"/>
      <w:lvlJc w:val="left"/>
      <w:pPr>
        <w:tabs>
          <w:tab w:val="left" w:pos="3360"/>
        </w:tabs>
        <w:ind w:left="3360" w:leftChars="0" w:hanging="420" w:firstLineChars="0"/>
      </w:pPr>
      <w:rPr>
        <w:rFonts w:hint="default"/>
      </w:rPr>
    </w:lvl>
    <w:lvl w:ilvl="8" w:tentative="0">
      <w:start w:val="1"/>
      <w:numFmt w:val="lowerLetter"/>
      <w:lvlText w:val="%9."/>
      <w:lvlJc w:val="left"/>
      <w:pPr>
        <w:tabs>
          <w:tab w:val="left" w:pos="3780"/>
        </w:tabs>
        <w:ind w:left="3780" w:leftChars="0" w:hanging="420" w:firstLineChars="0"/>
      </w:pPr>
      <w:rPr>
        <w:rFonts w:hint="default"/>
      </w:rPr>
    </w:lvl>
  </w:abstractNum>
  <w:abstractNum w:abstractNumId="1">
    <w:nsid w:val="5F378B44"/>
    <w:multiLevelType w:val="singleLevel"/>
    <w:tmpl w:val="5F378B44"/>
    <w:lvl w:ilvl="0" w:tentative="0">
      <w:start w:val="1"/>
      <w:numFmt w:val="upperLetter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720"/>
  <w:drawingGridHorizontalSpacing w:val="11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ulTrailSpace/>
    <w:doNotExpandShiftReturn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3971FA"/>
    <w:rsid w:val="005D1117"/>
    <w:rsid w:val="00A01D6D"/>
    <w:rsid w:val="00C4472E"/>
    <w:rsid w:val="00D174F1"/>
    <w:rsid w:val="010B56D4"/>
    <w:rsid w:val="0116544E"/>
    <w:rsid w:val="01737D7F"/>
    <w:rsid w:val="01A5116C"/>
    <w:rsid w:val="01C421DF"/>
    <w:rsid w:val="01FE37E6"/>
    <w:rsid w:val="02445D12"/>
    <w:rsid w:val="02753E85"/>
    <w:rsid w:val="027A414C"/>
    <w:rsid w:val="02832B77"/>
    <w:rsid w:val="029F11F5"/>
    <w:rsid w:val="02AE55E9"/>
    <w:rsid w:val="02B95645"/>
    <w:rsid w:val="02C05781"/>
    <w:rsid w:val="030F5D8B"/>
    <w:rsid w:val="032A7825"/>
    <w:rsid w:val="037D114D"/>
    <w:rsid w:val="03AE50FB"/>
    <w:rsid w:val="03BE2AA4"/>
    <w:rsid w:val="044C33F5"/>
    <w:rsid w:val="04767B5E"/>
    <w:rsid w:val="04842A82"/>
    <w:rsid w:val="04894752"/>
    <w:rsid w:val="04A70597"/>
    <w:rsid w:val="04D131D4"/>
    <w:rsid w:val="05221AC6"/>
    <w:rsid w:val="0541694E"/>
    <w:rsid w:val="056C1E20"/>
    <w:rsid w:val="061D3AEE"/>
    <w:rsid w:val="067421C6"/>
    <w:rsid w:val="06A41DA9"/>
    <w:rsid w:val="06BC2113"/>
    <w:rsid w:val="06E020C2"/>
    <w:rsid w:val="06E24518"/>
    <w:rsid w:val="070E2D5A"/>
    <w:rsid w:val="07330485"/>
    <w:rsid w:val="07433367"/>
    <w:rsid w:val="074C723E"/>
    <w:rsid w:val="07685B98"/>
    <w:rsid w:val="076E2AE3"/>
    <w:rsid w:val="07A465F5"/>
    <w:rsid w:val="07A92A9D"/>
    <w:rsid w:val="07DA098E"/>
    <w:rsid w:val="08085859"/>
    <w:rsid w:val="081B604B"/>
    <w:rsid w:val="082F39B0"/>
    <w:rsid w:val="086977ED"/>
    <w:rsid w:val="08767C82"/>
    <w:rsid w:val="088706BF"/>
    <w:rsid w:val="08984934"/>
    <w:rsid w:val="08D53B91"/>
    <w:rsid w:val="08DA311A"/>
    <w:rsid w:val="093C3533"/>
    <w:rsid w:val="09907C35"/>
    <w:rsid w:val="099519BE"/>
    <w:rsid w:val="09A6014F"/>
    <w:rsid w:val="09A84082"/>
    <w:rsid w:val="09B13439"/>
    <w:rsid w:val="09D93A1C"/>
    <w:rsid w:val="09FD0A97"/>
    <w:rsid w:val="0A0C5764"/>
    <w:rsid w:val="0A175142"/>
    <w:rsid w:val="0A1F06F9"/>
    <w:rsid w:val="0A3E7B27"/>
    <w:rsid w:val="0AA0249E"/>
    <w:rsid w:val="0AB75148"/>
    <w:rsid w:val="0B103569"/>
    <w:rsid w:val="0BDE6B5C"/>
    <w:rsid w:val="0C184B9F"/>
    <w:rsid w:val="0C2A3EA6"/>
    <w:rsid w:val="0C8C247B"/>
    <w:rsid w:val="0CC07FF3"/>
    <w:rsid w:val="0CDA5206"/>
    <w:rsid w:val="0CF45BFC"/>
    <w:rsid w:val="0D4A0839"/>
    <w:rsid w:val="0D8A1800"/>
    <w:rsid w:val="0DBE13A6"/>
    <w:rsid w:val="0DF856D5"/>
    <w:rsid w:val="0E245572"/>
    <w:rsid w:val="0E671471"/>
    <w:rsid w:val="0E8221C6"/>
    <w:rsid w:val="0F19139F"/>
    <w:rsid w:val="0F346F66"/>
    <w:rsid w:val="0F44530B"/>
    <w:rsid w:val="0FD3153D"/>
    <w:rsid w:val="103B711E"/>
    <w:rsid w:val="10456516"/>
    <w:rsid w:val="107366DB"/>
    <w:rsid w:val="107C105A"/>
    <w:rsid w:val="10B27D20"/>
    <w:rsid w:val="10D45570"/>
    <w:rsid w:val="110A2CDD"/>
    <w:rsid w:val="1139133A"/>
    <w:rsid w:val="11494A2A"/>
    <w:rsid w:val="1198588B"/>
    <w:rsid w:val="119965C5"/>
    <w:rsid w:val="11C32272"/>
    <w:rsid w:val="11C7742A"/>
    <w:rsid w:val="12012C1E"/>
    <w:rsid w:val="12061C6A"/>
    <w:rsid w:val="121D7B53"/>
    <w:rsid w:val="12251414"/>
    <w:rsid w:val="12291E94"/>
    <w:rsid w:val="128C4D31"/>
    <w:rsid w:val="134F0140"/>
    <w:rsid w:val="134F5694"/>
    <w:rsid w:val="135C3D8F"/>
    <w:rsid w:val="13765931"/>
    <w:rsid w:val="13806ACA"/>
    <w:rsid w:val="13EB39B6"/>
    <w:rsid w:val="14444612"/>
    <w:rsid w:val="146D33F6"/>
    <w:rsid w:val="147B6604"/>
    <w:rsid w:val="14902B66"/>
    <w:rsid w:val="149175BC"/>
    <w:rsid w:val="14BB69CD"/>
    <w:rsid w:val="1541261F"/>
    <w:rsid w:val="165976EA"/>
    <w:rsid w:val="168B1AFB"/>
    <w:rsid w:val="16B41B8C"/>
    <w:rsid w:val="16E33588"/>
    <w:rsid w:val="16EE21E5"/>
    <w:rsid w:val="16F27B0B"/>
    <w:rsid w:val="177C749C"/>
    <w:rsid w:val="179A77A8"/>
    <w:rsid w:val="17C855FA"/>
    <w:rsid w:val="17D45C32"/>
    <w:rsid w:val="180C0CD7"/>
    <w:rsid w:val="183D14F8"/>
    <w:rsid w:val="186460A1"/>
    <w:rsid w:val="18817F65"/>
    <w:rsid w:val="1887108F"/>
    <w:rsid w:val="189A23D9"/>
    <w:rsid w:val="18EA01FC"/>
    <w:rsid w:val="192262D4"/>
    <w:rsid w:val="19CB1FBC"/>
    <w:rsid w:val="19CC355E"/>
    <w:rsid w:val="1A0F4457"/>
    <w:rsid w:val="1A147233"/>
    <w:rsid w:val="1A1A07FB"/>
    <w:rsid w:val="1A1B4E48"/>
    <w:rsid w:val="1A412742"/>
    <w:rsid w:val="1A487FEB"/>
    <w:rsid w:val="1A4E739A"/>
    <w:rsid w:val="1A682303"/>
    <w:rsid w:val="1AD10A2C"/>
    <w:rsid w:val="1AE107B0"/>
    <w:rsid w:val="1AE132BA"/>
    <w:rsid w:val="1AE946BD"/>
    <w:rsid w:val="1AFA3868"/>
    <w:rsid w:val="1B0E682F"/>
    <w:rsid w:val="1B461B10"/>
    <w:rsid w:val="1B4B02F6"/>
    <w:rsid w:val="1B553331"/>
    <w:rsid w:val="1B821169"/>
    <w:rsid w:val="1B963A69"/>
    <w:rsid w:val="1B965A0D"/>
    <w:rsid w:val="1B9E276A"/>
    <w:rsid w:val="1BAB0877"/>
    <w:rsid w:val="1BDD7ECB"/>
    <w:rsid w:val="1BFE05E7"/>
    <w:rsid w:val="1C2E5F55"/>
    <w:rsid w:val="1C7E27CF"/>
    <w:rsid w:val="1C8256C5"/>
    <w:rsid w:val="1CA220BF"/>
    <w:rsid w:val="1CA52073"/>
    <w:rsid w:val="1CF122A0"/>
    <w:rsid w:val="1D260993"/>
    <w:rsid w:val="1D7B2840"/>
    <w:rsid w:val="1E0A27AA"/>
    <w:rsid w:val="1E0F36EA"/>
    <w:rsid w:val="1E535074"/>
    <w:rsid w:val="1E8B5E78"/>
    <w:rsid w:val="1E99305E"/>
    <w:rsid w:val="1EBF6AD2"/>
    <w:rsid w:val="1F1F1CC5"/>
    <w:rsid w:val="1F514559"/>
    <w:rsid w:val="1F7F53F1"/>
    <w:rsid w:val="1F8677EB"/>
    <w:rsid w:val="1F910579"/>
    <w:rsid w:val="20016A11"/>
    <w:rsid w:val="206D3F96"/>
    <w:rsid w:val="20776F8F"/>
    <w:rsid w:val="208E11C4"/>
    <w:rsid w:val="20F07D92"/>
    <w:rsid w:val="20F20FDD"/>
    <w:rsid w:val="210E4A8B"/>
    <w:rsid w:val="215A2E38"/>
    <w:rsid w:val="21943F1B"/>
    <w:rsid w:val="21D20D21"/>
    <w:rsid w:val="21D83F55"/>
    <w:rsid w:val="21F63CF1"/>
    <w:rsid w:val="222171F9"/>
    <w:rsid w:val="22682720"/>
    <w:rsid w:val="22A22684"/>
    <w:rsid w:val="22A54BA1"/>
    <w:rsid w:val="22A66700"/>
    <w:rsid w:val="233C706C"/>
    <w:rsid w:val="23891669"/>
    <w:rsid w:val="239213ED"/>
    <w:rsid w:val="23A667FD"/>
    <w:rsid w:val="23C005EB"/>
    <w:rsid w:val="23C212C9"/>
    <w:rsid w:val="23E16CE0"/>
    <w:rsid w:val="246B5ED2"/>
    <w:rsid w:val="24A71D92"/>
    <w:rsid w:val="24CE1D4E"/>
    <w:rsid w:val="24DF7B54"/>
    <w:rsid w:val="24F45DA8"/>
    <w:rsid w:val="250B7FFA"/>
    <w:rsid w:val="253222E6"/>
    <w:rsid w:val="254D3CC8"/>
    <w:rsid w:val="25693716"/>
    <w:rsid w:val="259C7C2C"/>
    <w:rsid w:val="25C03D50"/>
    <w:rsid w:val="25F2455D"/>
    <w:rsid w:val="26296620"/>
    <w:rsid w:val="26397E11"/>
    <w:rsid w:val="26D41620"/>
    <w:rsid w:val="27144B85"/>
    <w:rsid w:val="27A93549"/>
    <w:rsid w:val="27D66923"/>
    <w:rsid w:val="27DD61DD"/>
    <w:rsid w:val="27F11B34"/>
    <w:rsid w:val="282738D4"/>
    <w:rsid w:val="28433622"/>
    <w:rsid w:val="28487DC7"/>
    <w:rsid w:val="28A34694"/>
    <w:rsid w:val="28B36DCC"/>
    <w:rsid w:val="28F04163"/>
    <w:rsid w:val="29063D8F"/>
    <w:rsid w:val="293351D7"/>
    <w:rsid w:val="294A5BA6"/>
    <w:rsid w:val="29510A04"/>
    <w:rsid w:val="29851978"/>
    <w:rsid w:val="29AD37A1"/>
    <w:rsid w:val="29C5266F"/>
    <w:rsid w:val="2A2E1E03"/>
    <w:rsid w:val="2A8F7300"/>
    <w:rsid w:val="2B32709A"/>
    <w:rsid w:val="2B494AD0"/>
    <w:rsid w:val="2B54380F"/>
    <w:rsid w:val="2B6552B1"/>
    <w:rsid w:val="2BE734B0"/>
    <w:rsid w:val="2BF30CDB"/>
    <w:rsid w:val="2BF96D5E"/>
    <w:rsid w:val="2C0B6F13"/>
    <w:rsid w:val="2C10388E"/>
    <w:rsid w:val="2C215A53"/>
    <w:rsid w:val="2C4472ED"/>
    <w:rsid w:val="2C460093"/>
    <w:rsid w:val="2C4F79D2"/>
    <w:rsid w:val="2C8B066A"/>
    <w:rsid w:val="2CC32779"/>
    <w:rsid w:val="2CF16014"/>
    <w:rsid w:val="2D095651"/>
    <w:rsid w:val="2D4334F7"/>
    <w:rsid w:val="2D452376"/>
    <w:rsid w:val="2D570B4F"/>
    <w:rsid w:val="2D954B6E"/>
    <w:rsid w:val="2DBA2F11"/>
    <w:rsid w:val="2DF21D81"/>
    <w:rsid w:val="2DF85A9F"/>
    <w:rsid w:val="2E090A9C"/>
    <w:rsid w:val="2E20547C"/>
    <w:rsid w:val="2E4B78C2"/>
    <w:rsid w:val="2E782346"/>
    <w:rsid w:val="2EA629AD"/>
    <w:rsid w:val="2EAA048E"/>
    <w:rsid w:val="2ED536F2"/>
    <w:rsid w:val="2EEC5DC2"/>
    <w:rsid w:val="2F181DF1"/>
    <w:rsid w:val="2F2E1D6E"/>
    <w:rsid w:val="2F440F73"/>
    <w:rsid w:val="2F7401CA"/>
    <w:rsid w:val="2F7B5FD1"/>
    <w:rsid w:val="2F7D2337"/>
    <w:rsid w:val="2F9F14F0"/>
    <w:rsid w:val="2FA67D44"/>
    <w:rsid w:val="2FB453D7"/>
    <w:rsid w:val="301A7CF3"/>
    <w:rsid w:val="30245D7B"/>
    <w:rsid w:val="309E2980"/>
    <w:rsid w:val="314F670F"/>
    <w:rsid w:val="31517B37"/>
    <w:rsid w:val="31DD73FA"/>
    <w:rsid w:val="321A308A"/>
    <w:rsid w:val="32875223"/>
    <w:rsid w:val="328B4662"/>
    <w:rsid w:val="329F2ED7"/>
    <w:rsid w:val="32B81C82"/>
    <w:rsid w:val="32FB7F6A"/>
    <w:rsid w:val="330A064D"/>
    <w:rsid w:val="330A146B"/>
    <w:rsid w:val="333A0205"/>
    <w:rsid w:val="33831C5D"/>
    <w:rsid w:val="339139E1"/>
    <w:rsid w:val="33D25718"/>
    <w:rsid w:val="33E54340"/>
    <w:rsid w:val="3411083F"/>
    <w:rsid w:val="3411102A"/>
    <w:rsid w:val="341E73DE"/>
    <w:rsid w:val="344232D5"/>
    <w:rsid w:val="34F66CF8"/>
    <w:rsid w:val="352F66F3"/>
    <w:rsid w:val="35393BAC"/>
    <w:rsid w:val="358A6CCE"/>
    <w:rsid w:val="358C0439"/>
    <w:rsid w:val="36054331"/>
    <w:rsid w:val="364968D7"/>
    <w:rsid w:val="367913A4"/>
    <w:rsid w:val="368C741E"/>
    <w:rsid w:val="369001E3"/>
    <w:rsid w:val="369D52DD"/>
    <w:rsid w:val="36A96F84"/>
    <w:rsid w:val="373D0599"/>
    <w:rsid w:val="37C3244D"/>
    <w:rsid w:val="37EC0DBE"/>
    <w:rsid w:val="385C66AC"/>
    <w:rsid w:val="3871053E"/>
    <w:rsid w:val="38760830"/>
    <w:rsid w:val="389B66B1"/>
    <w:rsid w:val="38B9137C"/>
    <w:rsid w:val="38EC6A9C"/>
    <w:rsid w:val="38EF4D07"/>
    <w:rsid w:val="38F54B56"/>
    <w:rsid w:val="391A4102"/>
    <w:rsid w:val="39275FCA"/>
    <w:rsid w:val="39344309"/>
    <w:rsid w:val="39683DB3"/>
    <w:rsid w:val="39790BC0"/>
    <w:rsid w:val="39AB7BB1"/>
    <w:rsid w:val="3A0B3121"/>
    <w:rsid w:val="3A3D4D28"/>
    <w:rsid w:val="3A452870"/>
    <w:rsid w:val="3A772AE8"/>
    <w:rsid w:val="3A7D183B"/>
    <w:rsid w:val="3A8132F1"/>
    <w:rsid w:val="3A8A773E"/>
    <w:rsid w:val="3A8F41C3"/>
    <w:rsid w:val="3AA650D0"/>
    <w:rsid w:val="3AAF539D"/>
    <w:rsid w:val="3ABB4E0A"/>
    <w:rsid w:val="3ABE0DFA"/>
    <w:rsid w:val="3B1F367C"/>
    <w:rsid w:val="3BB312DE"/>
    <w:rsid w:val="3BBE4731"/>
    <w:rsid w:val="3C0B0087"/>
    <w:rsid w:val="3C1674D6"/>
    <w:rsid w:val="3C2F4E41"/>
    <w:rsid w:val="3C672DB1"/>
    <w:rsid w:val="3C874784"/>
    <w:rsid w:val="3CAD0512"/>
    <w:rsid w:val="3D116E62"/>
    <w:rsid w:val="3D2F1EA2"/>
    <w:rsid w:val="3D354629"/>
    <w:rsid w:val="3D6A3662"/>
    <w:rsid w:val="3DA40764"/>
    <w:rsid w:val="3DB414D9"/>
    <w:rsid w:val="3DB60B03"/>
    <w:rsid w:val="3E036A49"/>
    <w:rsid w:val="3E0C32E7"/>
    <w:rsid w:val="3E582323"/>
    <w:rsid w:val="3E9F1493"/>
    <w:rsid w:val="3ED221D9"/>
    <w:rsid w:val="3ED72689"/>
    <w:rsid w:val="3EF46F8B"/>
    <w:rsid w:val="3F2B1B6F"/>
    <w:rsid w:val="3F380D31"/>
    <w:rsid w:val="3FBD7F23"/>
    <w:rsid w:val="3FFD6DF0"/>
    <w:rsid w:val="4042335B"/>
    <w:rsid w:val="405C1DD0"/>
    <w:rsid w:val="4063361B"/>
    <w:rsid w:val="40672EC0"/>
    <w:rsid w:val="40726CB5"/>
    <w:rsid w:val="40D91C02"/>
    <w:rsid w:val="411E7A67"/>
    <w:rsid w:val="41487F2B"/>
    <w:rsid w:val="414E1FCF"/>
    <w:rsid w:val="41614C0F"/>
    <w:rsid w:val="41A040F8"/>
    <w:rsid w:val="41AD4E13"/>
    <w:rsid w:val="41CA729F"/>
    <w:rsid w:val="41DC15C6"/>
    <w:rsid w:val="41EF79D5"/>
    <w:rsid w:val="41F0666F"/>
    <w:rsid w:val="420C50BC"/>
    <w:rsid w:val="42233C34"/>
    <w:rsid w:val="42E04A24"/>
    <w:rsid w:val="42F23B52"/>
    <w:rsid w:val="431E31A2"/>
    <w:rsid w:val="436146E6"/>
    <w:rsid w:val="44145CA6"/>
    <w:rsid w:val="444F78F2"/>
    <w:rsid w:val="449364B8"/>
    <w:rsid w:val="44A97FF2"/>
    <w:rsid w:val="452250C7"/>
    <w:rsid w:val="452575F2"/>
    <w:rsid w:val="459E17FD"/>
    <w:rsid w:val="45A847E9"/>
    <w:rsid w:val="462042CD"/>
    <w:rsid w:val="468E7FEF"/>
    <w:rsid w:val="46DB7E24"/>
    <w:rsid w:val="47486B0F"/>
    <w:rsid w:val="478267E4"/>
    <w:rsid w:val="47C051BC"/>
    <w:rsid w:val="489B458E"/>
    <w:rsid w:val="48C1051A"/>
    <w:rsid w:val="48D869EE"/>
    <w:rsid w:val="49380530"/>
    <w:rsid w:val="494A3064"/>
    <w:rsid w:val="495F4325"/>
    <w:rsid w:val="4993203C"/>
    <w:rsid w:val="49B659C1"/>
    <w:rsid w:val="49F909CE"/>
    <w:rsid w:val="4A6E078E"/>
    <w:rsid w:val="4A8B6914"/>
    <w:rsid w:val="4AA160FF"/>
    <w:rsid w:val="4B340357"/>
    <w:rsid w:val="4B781F32"/>
    <w:rsid w:val="4B9C664C"/>
    <w:rsid w:val="4BAD2DCD"/>
    <w:rsid w:val="4BB17B81"/>
    <w:rsid w:val="4BBC7F8B"/>
    <w:rsid w:val="4BDA23AB"/>
    <w:rsid w:val="4BE35E3F"/>
    <w:rsid w:val="4BED58AA"/>
    <w:rsid w:val="4C1A3D51"/>
    <w:rsid w:val="4C1C2F85"/>
    <w:rsid w:val="4C297858"/>
    <w:rsid w:val="4C2D1DE7"/>
    <w:rsid w:val="4C6C76BE"/>
    <w:rsid w:val="4C6C7A3A"/>
    <w:rsid w:val="4C8278F3"/>
    <w:rsid w:val="4C9275F4"/>
    <w:rsid w:val="4CA82906"/>
    <w:rsid w:val="4CB30B68"/>
    <w:rsid w:val="4D08261A"/>
    <w:rsid w:val="4D4278B6"/>
    <w:rsid w:val="4D9253CB"/>
    <w:rsid w:val="4D9E55C0"/>
    <w:rsid w:val="4DB832CC"/>
    <w:rsid w:val="4E0C7EE3"/>
    <w:rsid w:val="4E912552"/>
    <w:rsid w:val="4EB14795"/>
    <w:rsid w:val="4EC23636"/>
    <w:rsid w:val="4F17368E"/>
    <w:rsid w:val="4F1B183F"/>
    <w:rsid w:val="4F470D34"/>
    <w:rsid w:val="4F767B88"/>
    <w:rsid w:val="4FA12B29"/>
    <w:rsid w:val="4FF579EC"/>
    <w:rsid w:val="501E2BB0"/>
    <w:rsid w:val="50416722"/>
    <w:rsid w:val="50644675"/>
    <w:rsid w:val="50A1562B"/>
    <w:rsid w:val="510D5C25"/>
    <w:rsid w:val="519773A5"/>
    <w:rsid w:val="51B23E14"/>
    <w:rsid w:val="51D051A6"/>
    <w:rsid w:val="51FD165E"/>
    <w:rsid w:val="52492936"/>
    <w:rsid w:val="52A1385C"/>
    <w:rsid w:val="53242404"/>
    <w:rsid w:val="53350D7D"/>
    <w:rsid w:val="53695606"/>
    <w:rsid w:val="5392250B"/>
    <w:rsid w:val="53E25590"/>
    <w:rsid w:val="53E910FB"/>
    <w:rsid w:val="543D1361"/>
    <w:rsid w:val="54532EA7"/>
    <w:rsid w:val="54BD0E23"/>
    <w:rsid w:val="54C6369A"/>
    <w:rsid w:val="54E92723"/>
    <w:rsid w:val="54FB1FCA"/>
    <w:rsid w:val="552C4F17"/>
    <w:rsid w:val="55C2766E"/>
    <w:rsid w:val="55EE55F3"/>
    <w:rsid w:val="5687633F"/>
    <w:rsid w:val="56C03361"/>
    <w:rsid w:val="570973AE"/>
    <w:rsid w:val="57314E01"/>
    <w:rsid w:val="57426CFD"/>
    <w:rsid w:val="57507631"/>
    <w:rsid w:val="5773089E"/>
    <w:rsid w:val="579C266B"/>
    <w:rsid w:val="57DB596E"/>
    <w:rsid w:val="581A3576"/>
    <w:rsid w:val="584615C4"/>
    <w:rsid w:val="585F33C5"/>
    <w:rsid w:val="58844ABE"/>
    <w:rsid w:val="59321C91"/>
    <w:rsid w:val="593B6B30"/>
    <w:rsid w:val="5996175B"/>
    <w:rsid w:val="59C74E85"/>
    <w:rsid w:val="59D84416"/>
    <w:rsid w:val="5A0358EF"/>
    <w:rsid w:val="5A2E09B6"/>
    <w:rsid w:val="5A5B26E6"/>
    <w:rsid w:val="5A733814"/>
    <w:rsid w:val="5AD93ADC"/>
    <w:rsid w:val="5B4E34C2"/>
    <w:rsid w:val="5BA60114"/>
    <w:rsid w:val="5BEB14F6"/>
    <w:rsid w:val="5C3112D6"/>
    <w:rsid w:val="5CD25E58"/>
    <w:rsid w:val="5CEF22FB"/>
    <w:rsid w:val="5CF838E4"/>
    <w:rsid w:val="5D696520"/>
    <w:rsid w:val="5D873C0D"/>
    <w:rsid w:val="5DDC7FE9"/>
    <w:rsid w:val="5DE17E81"/>
    <w:rsid w:val="5E024122"/>
    <w:rsid w:val="5E276C8C"/>
    <w:rsid w:val="5E5E1F6E"/>
    <w:rsid w:val="5E692B29"/>
    <w:rsid w:val="5EE81F51"/>
    <w:rsid w:val="5F3E6C71"/>
    <w:rsid w:val="5F531FCE"/>
    <w:rsid w:val="5FC63E78"/>
    <w:rsid w:val="5FD4113D"/>
    <w:rsid w:val="5FEA54FE"/>
    <w:rsid w:val="60AE249A"/>
    <w:rsid w:val="60B31EAB"/>
    <w:rsid w:val="60B777F6"/>
    <w:rsid w:val="60D66E69"/>
    <w:rsid w:val="6109473A"/>
    <w:rsid w:val="611C6210"/>
    <w:rsid w:val="61876A1F"/>
    <w:rsid w:val="61C2338A"/>
    <w:rsid w:val="61F506B3"/>
    <w:rsid w:val="62086253"/>
    <w:rsid w:val="62342B10"/>
    <w:rsid w:val="6250413D"/>
    <w:rsid w:val="626A3C75"/>
    <w:rsid w:val="629D5C8E"/>
    <w:rsid w:val="62A33AA2"/>
    <w:rsid w:val="62B97373"/>
    <w:rsid w:val="62F44A3F"/>
    <w:rsid w:val="6304133C"/>
    <w:rsid w:val="634B7A97"/>
    <w:rsid w:val="640F3898"/>
    <w:rsid w:val="646627A3"/>
    <w:rsid w:val="6477059C"/>
    <w:rsid w:val="649272A4"/>
    <w:rsid w:val="64A50A01"/>
    <w:rsid w:val="64B41A95"/>
    <w:rsid w:val="652750CB"/>
    <w:rsid w:val="65963B66"/>
    <w:rsid w:val="65CE088C"/>
    <w:rsid w:val="65F50EAA"/>
    <w:rsid w:val="66225EE2"/>
    <w:rsid w:val="66424DB0"/>
    <w:rsid w:val="665A2159"/>
    <w:rsid w:val="66882EA5"/>
    <w:rsid w:val="66B65CFE"/>
    <w:rsid w:val="66BB65E2"/>
    <w:rsid w:val="670E0A3F"/>
    <w:rsid w:val="675022E3"/>
    <w:rsid w:val="67A1665F"/>
    <w:rsid w:val="67E86DD3"/>
    <w:rsid w:val="68175213"/>
    <w:rsid w:val="68920C2F"/>
    <w:rsid w:val="68C3607E"/>
    <w:rsid w:val="69065FFE"/>
    <w:rsid w:val="693D40B9"/>
    <w:rsid w:val="69513863"/>
    <w:rsid w:val="69D476DD"/>
    <w:rsid w:val="69D61A55"/>
    <w:rsid w:val="6A054AB6"/>
    <w:rsid w:val="6A484A9F"/>
    <w:rsid w:val="6AB87991"/>
    <w:rsid w:val="6AD01401"/>
    <w:rsid w:val="6B3A4D02"/>
    <w:rsid w:val="6B6056E0"/>
    <w:rsid w:val="6B69002F"/>
    <w:rsid w:val="6BB43B9D"/>
    <w:rsid w:val="6C4A738A"/>
    <w:rsid w:val="6C7F711A"/>
    <w:rsid w:val="6C9E6470"/>
    <w:rsid w:val="6CD141F7"/>
    <w:rsid w:val="6D730161"/>
    <w:rsid w:val="6DBD13C0"/>
    <w:rsid w:val="6DE011C3"/>
    <w:rsid w:val="6E2434B3"/>
    <w:rsid w:val="6E43284D"/>
    <w:rsid w:val="6E775ED1"/>
    <w:rsid w:val="6E821503"/>
    <w:rsid w:val="6EB13682"/>
    <w:rsid w:val="6F013B8A"/>
    <w:rsid w:val="6F1234E0"/>
    <w:rsid w:val="6F2E610F"/>
    <w:rsid w:val="6F356956"/>
    <w:rsid w:val="6F923AD4"/>
    <w:rsid w:val="6FFC46A0"/>
    <w:rsid w:val="7007305B"/>
    <w:rsid w:val="70127862"/>
    <w:rsid w:val="7050041E"/>
    <w:rsid w:val="70651C16"/>
    <w:rsid w:val="70726362"/>
    <w:rsid w:val="70746717"/>
    <w:rsid w:val="70786AF7"/>
    <w:rsid w:val="709A1D90"/>
    <w:rsid w:val="70DF4B9B"/>
    <w:rsid w:val="711748E1"/>
    <w:rsid w:val="7205191B"/>
    <w:rsid w:val="72AA112B"/>
    <w:rsid w:val="72BC3C7D"/>
    <w:rsid w:val="731C4C53"/>
    <w:rsid w:val="735552CF"/>
    <w:rsid w:val="737D3A7F"/>
    <w:rsid w:val="739A7FB5"/>
    <w:rsid w:val="739E25F4"/>
    <w:rsid w:val="73A564C5"/>
    <w:rsid w:val="73DA468E"/>
    <w:rsid w:val="73EA387B"/>
    <w:rsid w:val="73F54FB6"/>
    <w:rsid w:val="74030BE7"/>
    <w:rsid w:val="742F2541"/>
    <w:rsid w:val="744E7334"/>
    <w:rsid w:val="74A915F7"/>
    <w:rsid w:val="74B2573C"/>
    <w:rsid w:val="750D6EB1"/>
    <w:rsid w:val="751762BE"/>
    <w:rsid w:val="75261512"/>
    <w:rsid w:val="75BB61D0"/>
    <w:rsid w:val="75E71B5C"/>
    <w:rsid w:val="761B1631"/>
    <w:rsid w:val="76650B0D"/>
    <w:rsid w:val="76995BAF"/>
    <w:rsid w:val="76A50999"/>
    <w:rsid w:val="76F90A84"/>
    <w:rsid w:val="76FC6058"/>
    <w:rsid w:val="77093C57"/>
    <w:rsid w:val="771A0892"/>
    <w:rsid w:val="771C1505"/>
    <w:rsid w:val="77C849D9"/>
    <w:rsid w:val="77E850A1"/>
    <w:rsid w:val="782650C7"/>
    <w:rsid w:val="7882381C"/>
    <w:rsid w:val="790730A1"/>
    <w:rsid w:val="79246A5D"/>
    <w:rsid w:val="79837823"/>
    <w:rsid w:val="798B27E2"/>
    <w:rsid w:val="79942FE8"/>
    <w:rsid w:val="7A2869B3"/>
    <w:rsid w:val="7A2E4C9C"/>
    <w:rsid w:val="7A3B1A6F"/>
    <w:rsid w:val="7A917F37"/>
    <w:rsid w:val="7A947E2E"/>
    <w:rsid w:val="7B386017"/>
    <w:rsid w:val="7B827245"/>
    <w:rsid w:val="7BC60E5B"/>
    <w:rsid w:val="7BD06836"/>
    <w:rsid w:val="7CA43D7A"/>
    <w:rsid w:val="7CBA270D"/>
    <w:rsid w:val="7D465AFC"/>
    <w:rsid w:val="7D5B6A42"/>
    <w:rsid w:val="7D5E2632"/>
    <w:rsid w:val="7D8A1027"/>
    <w:rsid w:val="7DB71E17"/>
    <w:rsid w:val="7DCE16B6"/>
    <w:rsid w:val="7E16552E"/>
    <w:rsid w:val="7E3F3134"/>
    <w:rsid w:val="7E6D4E3F"/>
    <w:rsid w:val="7E7E3FD1"/>
    <w:rsid w:val="7EE4259D"/>
    <w:rsid w:val="7F102E3A"/>
    <w:rsid w:val="7FA26D74"/>
    <w:rsid w:val="7FCE3CE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hAnsi="宋体" w:eastAsia="宋体" w:cs="宋体"/>
      <w:sz w:val="22"/>
      <w:szCs w:val="22"/>
      <w:lang w:val="zh-CN" w:eastAsia="zh-CN" w:bidi="zh-CN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qFormat/>
    <w:uiPriority w:val="1"/>
    <w:rPr>
      <w:rFonts w:ascii="Times New Roman" w:hAnsi="Times New Roman" w:eastAsia="Times New Roman" w:cs="Times New Roman"/>
      <w:sz w:val="20"/>
      <w:szCs w:val="20"/>
      <w:lang w:val="zh-CN" w:eastAsia="zh-CN" w:bidi="zh-CN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7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Strong"/>
    <w:basedOn w:val="10"/>
    <w:qFormat/>
    <w:uiPriority w:val="0"/>
    <w:rPr>
      <w:b/>
    </w:rPr>
  </w:style>
  <w:style w:type="character" w:styleId="12">
    <w:name w:val="FollowedHyperlink"/>
    <w:basedOn w:val="10"/>
    <w:qFormat/>
    <w:uiPriority w:val="0"/>
    <w:rPr>
      <w:color w:val="800080"/>
      <w:u w:val="single"/>
    </w:rPr>
  </w:style>
  <w:style w:type="character" w:styleId="13">
    <w:name w:val="Hyperlink"/>
    <w:basedOn w:val="10"/>
    <w:qFormat/>
    <w:uiPriority w:val="0"/>
    <w:rPr>
      <w:color w:val="0000FF"/>
      <w:u w:val="single"/>
    </w:rPr>
  </w:style>
  <w:style w:type="table" w:customStyle="1" w:styleId="14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15">
    <w:name w:val="List Paragraph"/>
    <w:basedOn w:val="1"/>
    <w:qFormat/>
    <w:uiPriority w:val="1"/>
    <w:rPr>
      <w:lang w:val="zh-CN" w:eastAsia="zh-CN" w:bidi="zh-CN"/>
    </w:rPr>
  </w:style>
  <w:style w:type="paragraph" w:customStyle="1" w:styleId="16">
    <w:name w:val="Table Paragraph"/>
    <w:basedOn w:val="1"/>
    <w:qFormat/>
    <w:uiPriority w:val="1"/>
    <w:rPr>
      <w:rFonts w:ascii="宋体" w:hAnsi="宋体" w:eastAsia="宋体" w:cs="宋体"/>
      <w:lang w:val="zh-CN" w:eastAsia="zh-CN" w:bidi="zh-CN"/>
    </w:rPr>
  </w:style>
  <w:style w:type="paragraph" w:customStyle="1" w:styleId="17">
    <w:name w:val="Other|1"/>
    <w:basedOn w:val="1"/>
    <w:qFormat/>
    <w:uiPriority w:val="0"/>
    <w:pPr>
      <w:widowControl w:val="0"/>
      <w:shd w:val="clear" w:color="auto" w:fill="auto"/>
      <w:spacing w:after="130"/>
      <w:ind w:firstLine="220"/>
    </w:pPr>
    <w:rPr>
      <w:rFonts w:ascii="宋体" w:hAnsi="宋体" w:eastAsia="宋体" w:cs="宋体"/>
      <w:u w:val="none"/>
      <w:shd w:val="clear" w:color="auto" w:fill="auto"/>
      <w:lang w:val="zh-TW" w:eastAsia="zh-TW" w:bidi="zh-TW"/>
    </w:rPr>
  </w:style>
  <w:style w:type="paragraph" w:customStyle="1" w:styleId="18">
    <w:name w:val="Body text|1"/>
    <w:basedOn w:val="1"/>
    <w:qFormat/>
    <w:uiPriority w:val="0"/>
    <w:pPr>
      <w:widowControl w:val="0"/>
      <w:shd w:val="clear" w:color="auto" w:fill="auto"/>
      <w:spacing w:after="130"/>
      <w:ind w:firstLine="220"/>
    </w:pPr>
    <w:rPr>
      <w:rFonts w:ascii="宋体" w:hAnsi="宋体" w:eastAsia="宋体" w:cs="宋体"/>
      <w:u w:val="none"/>
      <w:shd w:val="clear" w:color="auto" w:fill="auto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753</Words>
  <Characters>772</Characters>
  <TotalTime>0</TotalTime>
  <ScaleCrop>false</ScaleCrop>
  <LinksUpToDate>false</LinksUpToDate>
  <CharactersWithSpaces>820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2020-06-04T01:26:00Z</dcterms:created>
  <dc:creator>dell</dc:creator>
  <cp:lastModifiedBy>HEY JUDE^</cp:lastModifiedBy>
  <cp:lastPrinted>2021-07-17T12:13:00Z</cp:lastPrinted>
  <dcterms:modified xsi:type="dcterms:W3CDTF">2022-03-19T09:48:23Z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2020-06-03T00:00:00Z</vt:filetime>
  </property>
  <property fmtid="{D5CDD505-2E9C-101B-9397-08002B2CF9AE}" pid="3" name="Creator">
    <vt:lpwstr>WPS 文字</vt:lpwstr>
  </property>
  <property fmtid="{D5CDD505-2E9C-101B-9397-08002B2CF9AE}" pid="4" name="LastSaved">
    <vt:filetime>2020-06-04T00:00:00Z</vt:filetime>
  </property>
  <property fmtid="{D5CDD505-2E9C-101B-9397-08002B2CF9AE}" pid="5" name="KSOProductBuildVer">
    <vt:lpwstr>2052-11.1.0.11365</vt:lpwstr>
  </property>
  <property fmtid="{D5CDD505-2E9C-101B-9397-08002B2CF9AE}" pid="6" name="ICV">
    <vt:lpwstr>5F47E8BFDFC54DFBAA463ECC97DA8794</vt:lpwstr>
  </property>
</Properties>
</file>